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53E" w:rsidRPr="000C693F" w:rsidRDefault="00A1053E">
      <w:pPr>
        <w:pStyle w:val="ConsPlusTitlePage"/>
        <w:rPr>
          <w:rFonts w:ascii="Times New Roman" w:hAnsi="Times New Roman" w:cs="Times New Roman"/>
          <w:sz w:val="24"/>
        </w:rPr>
      </w:pPr>
      <w:bookmarkStart w:id="0" w:name="_GoBack"/>
      <w:bookmarkEnd w:id="0"/>
      <w:r w:rsidRPr="000C693F">
        <w:rPr>
          <w:rFonts w:ascii="Times New Roman" w:hAnsi="Times New Roman" w:cs="Times New Roman"/>
          <w:sz w:val="24"/>
        </w:rPr>
        <w:br/>
      </w:r>
    </w:p>
    <w:p w:rsidR="00A1053E" w:rsidRPr="000C693F" w:rsidRDefault="00A1053E">
      <w:pPr>
        <w:pStyle w:val="ConsPlusNormal"/>
        <w:jc w:val="both"/>
        <w:outlineLvl w:val="0"/>
        <w:rPr>
          <w:rFonts w:ascii="Times New Roman" w:hAnsi="Times New Roman" w:cs="Times New Roman"/>
          <w:sz w:val="28"/>
        </w:rPr>
      </w:pPr>
    </w:p>
    <w:p w:rsidR="00A1053E" w:rsidRPr="000C693F" w:rsidRDefault="00A1053E">
      <w:pPr>
        <w:pStyle w:val="ConsPlusNormal"/>
        <w:outlineLvl w:val="0"/>
        <w:rPr>
          <w:rFonts w:ascii="Times New Roman" w:hAnsi="Times New Roman" w:cs="Times New Roman"/>
          <w:sz w:val="28"/>
        </w:rPr>
      </w:pPr>
      <w:r w:rsidRPr="000C693F">
        <w:rPr>
          <w:rFonts w:ascii="Times New Roman" w:hAnsi="Times New Roman" w:cs="Times New Roman"/>
          <w:sz w:val="28"/>
        </w:rPr>
        <w:t>Зарегистрировано в Минюсте России 30 января 2019 г. N 53630</w:t>
      </w:r>
    </w:p>
    <w:p w:rsidR="00A1053E" w:rsidRPr="000C693F" w:rsidRDefault="00A1053E">
      <w:pPr>
        <w:pStyle w:val="ConsPlusNormal"/>
        <w:pBdr>
          <w:top w:val="single" w:sz="6" w:space="0" w:color="auto"/>
        </w:pBdr>
        <w:spacing w:before="100" w:after="100"/>
        <w:jc w:val="both"/>
        <w:rPr>
          <w:rFonts w:ascii="Times New Roman" w:hAnsi="Times New Roman" w:cs="Times New Roman"/>
          <w:sz w:val="6"/>
          <w:szCs w:val="2"/>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МИНИСТЕРСТВО ФИНАНСОВ РОССИЙСКОЙ ФЕДЕРАЦИИ</w:t>
      </w:r>
    </w:p>
    <w:p w:rsidR="00A1053E" w:rsidRPr="000C693F" w:rsidRDefault="00A1053E">
      <w:pPr>
        <w:pStyle w:val="ConsPlusTitle"/>
        <w:jc w:val="center"/>
        <w:rPr>
          <w:rFonts w:ascii="Times New Roman" w:hAnsi="Times New Roman" w:cs="Times New Roman"/>
          <w:sz w:val="28"/>
        </w:rPr>
      </w:pP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ФЕДЕРАЛЬНОЕ КАЗНАЧЕЙСТВО</w:t>
      </w:r>
    </w:p>
    <w:p w:rsidR="00A1053E" w:rsidRPr="000C693F" w:rsidRDefault="00A1053E">
      <w:pPr>
        <w:pStyle w:val="ConsPlusTitle"/>
        <w:jc w:val="center"/>
        <w:rPr>
          <w:rFonts w:ascii="Times New Roman" w:hAnsi="Times New Roman" w:cs="Times New Roman"/>
          <w:sz w:val="28"/>
        </w:rPr>
      </w:pP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ПРИКАЗ</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от 24 декабря 2018 г. N 42н</w:t>
      </w:r>
    </w:p>
    <w:p w:rsidR="00A1053E" w:rsidRPr="000C693F" w:rsidRDefault="00A1053E">
      <w:pPr>
        <w:pStyle w:val="ConsPlusTitle"/>
        <w:jc w:val="center"/>
        <w:rPr>
          <w:rFonts w:ascii="Times New Roman" w:hAnsi="Times New Roman" w:cs="Times New Roman"/>
          <w:sz w:val="28"/>
        </w:rPr>
      </w:pP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О ПОРЯДКЕ</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ОТКРЫТИЯ ЛИЦЕВЫХ СЧЕТОВ ТЕРРИТОРИАЛЬНЫМИ</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ОРГАНАМИ ФЕДЕРАЛЬНОГО КАЗНАЧЕЙСТВА ЮРИДИЧЕСКИМ ЛИЦАМ</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И ИНДИВИДУАЛЬНЫМ ПРЕДПРИНИМАТЕЛЯМ ПРИ КАЗНАЧЕЙСКОМ</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СОПРОВОЖДЕНИИ ЦЕЛЕВЫХ СРЕДСТВ В СЛУЧАЯХ, ПРЕДУСМОТРЕННЫХ</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ФЕДЕРАЛЬНЫМ ЗАКОНОМ "О ФЕДЕРАЛЬНОМ БЮДЖЕТЕ НА 2019 ГОД</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И НА ПЛАНОВЫЙ ПЕРИОД 2020 И 2021 ГОДОВ"</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ind w:firstLine="540"/>
        <w:jc w:val="both"/>
        <w:rPr>
          <w:rFonts w:ascii="Times New Roman" w:hAnsi="Times New Roman" w:cs="Times New Roman"/>
          <w:sz w:val="28"/>
        </w:rPr>
      </w:pPr>
      <w:r w:rsidRPr="000C693F">
        <w:rPr>
          <w:rFonts w:ascii="Times New Roman" w:hAnsi="Times New Roman" w:cs="Times New Roman"/>
          <w:sz w:val="28"/>
        </w:rPr>
        <w:t xml:space="preserve">В соответствии с </w:t>
      </w:r>
      <w:hyperlink r:id="rId4" w:history="1">
        <w:r w:rsidRPr="000C693F">
          <w:rPr>
            <w:rFonts w:ascii="Times New Roman" w:hAnsi="Times New Roman" w:cs="Times New Roman"/>
            <w:color w:val="0000FF"/>
            <w:sz w:val="28"/>
          </w:rPr>
          <w:t>частью 1 статьи 5</w:t>
        </w:r>
      </w:hyperlink>
      <w:r w:rsidRPr="000C693F">
        <w:rPr>
          <w:rFonts w:ascii="Times New Roman" w:hAnsi="Times New Roman" w:cs="Times New Roman"/>
          <w:sz w:val="28"/>
        </w:rPr>
        <w:t xml:space="preserve"> Федерального закона от 29 ноября 2018 г. N 459-ФЗ "О федеральном бюджете на 2019 год и на плановый период 2020 и 2021 годов" (Официальный интернет-портал правовой информации http://www.pravo.gov.ru, 30 ноября 2018 г.) приказываю:</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1. Утвердить прилагаемый </w:t>
      </w:r>
      <w:hyperlink w:anchor="P36" w:history="1">
        <w:r w:rsidRPr="000C693F">
          <w:rPr>
            <w:rFonts w:ascii="Times New Roman" w:hAnsi="Times New Roman" w:cs="Times New Roman"/>
            <w:color w:val="0000FF"/>
            <w:sz w:val="28"/>
          </w:rPr>
          <w:t>Порядок</w:t>
        </w:r>
      </w:hyperlink>
      <w:r w:rsidRPr="000C693F">
        <w:rPr>
          <w:rFonts w:ascii="Times New Roman" w:hAnsi="Times New Roman" w:cs="Times New Roman"/>
          <w:sz w:val="28"/>
        </w:rPr>
        <w:t xml:space="preserve">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w:t>
      </w:r>
      <w:hyperlink r:id="rId5" w:history="1">
        <w:r w:rsidRPr="000C693F">
          <w:rPr>
            <w:rFonts w:ascii="Times New Roman" w:hAnsi="Times New Roman" w:cs="Times New Roman"/>
            <w:color w:val="0000FF"/>
            <w:sz w:val="28"/>
          </w:rPr>
          <w:t>законом</w:t>
        </w:r>
      </w:hyperlink>
      <w:r w:rsidRPr="000C693F">
        <w:rPr>
          <w:rFonts w:ascii="Times New Roman" w:hAnsi="Times New Roman" w:cs="Times New Roman"/>
          <w:sz w:val="28"/>
        </w:rPr>
        <w:t xml:space="preserve"> "О федеральном бюджете на 2019 год и на плановый период 2020 и 2021 годов".</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2. Установить, что на юридических лиц (их обособленные подразделения), не являющихся участниками бюджетного процесса, крестьянские (фермерские) хозяйства, индивидуальных предпринимателей, открывших лицевые счета в территориальных органах Федерального казначейства, в соответствии с </w:t>
      </w:r>
      <w:hyperlink r:id="rId6" w:history="1">
        <w:r w:rsidRPr="000C693F">
          <w:rPr>
            <w:rFonts w:ascii="Times New Roman" w:hAnsi="Times New Roman" w:cs="Times New Roman"/>
            <w:color w:val="0000FF"/>
            <w:sz w:val="28"/>
          </w:rPr>
          <w:t>Порядком</w:t>
        </w:r>
      </w:hyperlink>
      <w:r w:rsidRPr="000C693F">
        <w:rPr>
          <w:rFonts w:ascii="Times New Roman" w:hAnsi="Times New Roman" w:cs="Times New Roman"/>
          <w:sz w:val="28"/>
        </w:rP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в Министерстве юстиции Российской Федерации 1 декабря 2016 г., регистрационный номер 44513) (далее - Порядок 21н) &lt;1&gt;, распространяются положения </w:t>
      </w:r>
      <w:hyperlink r:id="rId7" w:history="1">
        <w:r w:rsidRPr="000C693F">
          <w:rPr>
            <w:rFonts w:ascii="Times New Roman" w:hAnsi="Times New Roman" w:cs="Times New Roman"/>
            <w:color w:val="0000FF"/>
            <w:sz w:val="28"/>
          </w:rPr>
          <w:t>Порядка</w:t>
        </w:r>
      </w:hyperlink>
      <w:r w:rsidRPr="000C693F">
        <w:rPr>
          <w:rFonts w:ascii="Times New Roman" w:hAnsi="Times New Roman" w:cs="Times New Roman"/>
          <w:sz w:val="28"/>
        </w:rPr>
        <w:t xml:space="preserve"> 21н до исполнения (расторжения) государственного (муниципального) контракта (контракта, договора, соглашения), являющегося основанием для открытия указанного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lastRenderedPageBreak/>
        <w:t>--------------------------------</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&lt;1&gt; С изменениями, внесенными приказом Федерального казначейства от 28 декабря 2017 г. N 36н (зарегистрирован в Министерстве юстиции Российской Федерации 13 марта 2018 г., регистрационный номер 50327).</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Руководитель</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Р.Е.АРТЮХИН</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right"/>
        <w:outlineLvl w:val="0"/>
        <w:rPr>
          <w:rFonts w:ascii="Times New Roman" w:hAnsi="Times New Roman" w:cs="Times New Roman"/>
          <w:sz w:val="28"/>
        </w:rPr>
      </w:pPr>
      <w:r w:rsidRPr="000C693F">
        <w:rPr>
          <w:rFonts w:ascii="Times New Roman" w:hAnsi="Times New Roman" w:cs="Times New Roman"/>
          <w:sz w:val="28"/>
        </w:rPr>
        <w:t>Утвержден</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приказом 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от 24 декабря 2018 г. N 42н</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Title"/>
        <w:jc w:val="center"/>
        <w:rPr>
          <w:rFonts w:ascii="Times New Roman" w:hAnsi="Times New Roman" w:cs="Times New Roman"/>
          <w:sz w:val="28"/>
        </w:rPr>
      </w:pPr>
      <w:bookmarkStart w:id="1" w:name="P36"/>
      <w:bookmarkEnd w:id="1"/>
      <w:r w:rsidRPr="000C693F">
        <w:rPr>
          <w:rFonts w:ascii="Times New Roman" w:hAnsi="Times New Roman" w:cs="Times New Roman"/>
          <w:sz w:val="28"/>
        </w:rPr>
        <w:t>ПОРЯДОК</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ОТКРЫТИЯ ЛИЦЕВЫХ СЧЕТОВ ТЕРРИТОРИАЛЬНЫМИ</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ОРГАНАМИ ФЕДЕРАЛЬНОГО КАЗНАЧЕЙСТВА ЮРИДИЧЕСКИМ ЛИЦАМ</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И ИНДИВИДУАЛЬНЫМ ПРЕДПРИНИМАТЕЛЯМ ПРИ КАЗНАЧЕЙСКОМ</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СОПРОВОЖДЕНИИ ЦЕЛЕВЫХ СРЕДСТВ В СЛУЧАЯХ, ПРЕДУСМОТРЕННЫХ</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ФЕДЕРАЛЬНЫМ ЗАКОНОМ "О ФЕДЕРАЛЬНОМ БЮДЖЕТЕ НА 2019 ГОД</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И НА ПЛАНОВЫЙ ПЕРИОД 2020 И 2021 ГОДОВ"</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Title"/>
        <w:jc w:val="center"/>
        <w:outlineLvl w:val="1"/>
        <w:rPr>
          <w:rFonts w:ascii="Times New Roman" w:hAnsi="Times New Roman" w:cs="Times New Roman"/>
          <w:sz w:val="28"/>
        </w:rPr>
      </w:pPr>
      <w:r w:rsidRPr="000C693F">
        <w:rPr>
          <w:rFonts w:ascii="Times New Roman" w:hAnsi="Times New Roman" w:cs="Times New Roman"/>
          <w:sz w:val="28"/>
        </w:rPr>
        <w:t>I. Общие положения</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ind w:firstLine="540"/>
        <w:jc w:val="both"/>
        <w:rPr>
          <w:rFonts w:ascii="Times New Roman" w:hAnsi="Times New Roman" w:cs="Times New Roman"/>
          <w:sz w:val="28"/>
        </w:rPr>
      </w:pPr>
      <w:r w:rsidRPr="000C693F">
        <w:rPr>
          <w:rFonts w:ascii="Times New Roman" w:hAnsi="Times New Roman" w:cs="Times New Roman"/>
          <w:sz w:val="28"/>
        </w:rPr>
        <w:t xml:space="preserve">1. Настоящий Порядок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w:t>
      </w:r>
      <w:hyperlink r:id="rId8" w:history="1">
        <w:r w:rsidRPr="000C693F">
          <w:rPr>
            <w:rFonts w:ascii="Times New Roman" w:hAnsi="Times New Roman" w:cs="Times New Roman"/>
            <w:color w:val="0000FF"/>
            <w:sz w:val="28"/>
          </w:rPr>
          <w:t>законом</w:t>
        </w:r>
      </w:hyperlink>
      <w:r w:rsidRPr="000C693F">
        <w:rPr>
          <w:rFonts w:ascii="Times New Roman" w:hAnsi="Times New Roman" w:cs="Times New Roman"/>
          <w:sz w:val="28"/>
        </w:rPr>
        <w:t xml:space="preserve"> "О федеральном бюджете на 2019 год и на плановый период 2020 и 2021 годов" (далее - Порядок), разработан в соответствии с </w:t>
      </w:r>
      <w:hyperlink r:id="rId9" w:history="1">
        <w:r w:rsidRPr="000C693F">
          <w:rPr>
            <w:rFonts w:ascii="Times New Roman" w:hAnsi="Times New Roman" w:cs="Times New Roman"/>
            <w:color w:val="0000FF"/>
            <w:sz w:val="28"/>
          </w:rPr>
          <w:t>частью 1 статьи 5</w:t>
        </w:r>
      </w:hyperlink>
      <w:r w:rsidRPr="000C693F">
        <w:rPr>
          <w:rFonts w:ascii="Times New Roman" w:hAnsi="Times New Roman" w:cs="Times New Roman"/>
          <w:sz w:val="28"/>
        </w:rPr>
        <w:t xml:space="preserve"> Федерального закона от 29 ноября 2018 г. N 459-ФЗ "О федеральном бюджете на 2019 год и на плановый период 2020 и 2021 годов" (Официальный интернет-портал правовой информации http://www.pravo.gov.ru, 30 ноября 2018 г.) (далее - Федеральный закон) и устанавливает правила открытия территориальными органами Федерального казначейства (далее - органы Федерального казначейства) лицевых счетов, предназначенных для учета операций со средствами, указанными в </w:t>
      </w:r>
      <w:hyperlink r:id="rId10" w:history="1">
        <w:r w:rsidRPr="000C693F">
          <w:rPr>
            <w:rFonts w:ascii="Times New Roman" w:hAnsi="Times New Roman" w:cs="Times New Roman"/>
            <w:color w:val="0000FF"/>
            <w:sz w:val="28"/>
          </w:rPr>
          <w:t>части 2 статьи 5</w:t>
        </w:r>
      </w:hyperlink>
      <w:r w:rsidRPr="000C693F">
        <w:rPr>
          <w:rFonts w:ascii="Times New Roman" w:hAnsi="Times New Roman" w:cs="Times New Roman"/>
          <w:sz w:val="28"/>
        </w:rPr>
        <w:t xml:space="preserve"> Федерального закона, а также средствами, указанными в </w:t>
      </w:r>
      <w:hyperlink r:id="rId11" w:history="1">
        <w:r w:rsidRPr="000C693F">
          <w:rPr>
            <w:rFonts w:ascii="Times New Roman" w:hAnsi="Times New Roman" w:cs="Times New Roman"/>
            <w:color w:val="0000FF"/>
            <w:sz w:val="28"/>
          </w:rPr>
          <w:t>части 7 статьи 5</w:t>
        </w:r>
      </w:hyperlink>
      <w:r w:rsidRPr="000C693F">
        <w:rPr>
          <w:rFonts w:ascii="Times New Roman" w:hAnsi="Times New Roman" w:cs="Times New Roman"/>
          <w:sz w:val="28"/>
        </w:rPr>
        <w:t xml:space="preserve"> Федерального закона (далее - целевые средства, лицевой счет), предоставляемыми юридическим лицам, не являющимся участниками бюджетного процесса и индивидуальным предпринимателям (далее при совместном упоминании - юридические лица) на основании: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lastRenderedPageBreak/>
        <w:t xml:space="preserve">соглашений (договоров) о предоставлении субсидий юридическим лицам (за исключением субсидий федеральным бюджетным и автономным учреждениям) (далее - субсидии), договоров о предоставлении бюджетных инвестиций юридическим лицам в соответствии со </w:t>
      </w:r>
      <w:hyperlink r:id="rId12" w:history="1">
        <w:r w:rsidRPr="000C693F">
          <w:rPr>
            <w:rFonts w:ascii="Times New Roman" w:hAnsi="Times New Roman" w:cs="Times New Roman"/>
            <w:color w:val="0000FF"/>
            <w:sz w:val="28"/>
          </w:rPr>
          <w:t>статьей 80</w:t>
        </w:r>
      </w:hyperlink>
      <w:r w:rsidRPr="000C693F">
        <w:rPr>
          <w:rFonts w:ascii="Times New Roman" w:hAnsi="Times New Roman" w:cs="Times New Roman"/>
          <w:sz w:val="28"/>
        </w:rPr>
        <w:t xml:space="preserve"> Бюджетного кодекса Российской Федерации (Собрание законодательства Российской Федерации, 1998, N 31, ст. 3823; 2007, N 18, ст. 2117; 2013, N 19, ст. 2331; N 52, ст. 6983; 2016, N 7, ст. 911; 2017, N 30, ст. 4458; 2018, N 30, ст. 4557; N 49, ст. 7525) (далее - бюджетные инвестиции), договоров о предоставлении взносов в уставные (складочные) капиталы юридических лиц (дочерних обществ юридических лиц), вкладов в имущество юридических лиц (дочерних обществ юридических лиц), не увеличивающих их уставные (складочные) капиталы (далее - взнос, вклад), источником финансового обеспечения которых являются субсидии и бюджетные инвестиции, договоров (соглашений) о предоставлении из бюджетов субъектов Российской Федерации (местных бюджетов) субсидий юридическим лицам, в случаях, предусмотренных </w:t>
      </w:r>
      <w:hyperlink r:id="rId13" w:history="1">
        <w:r w:rsidRPr="000C693F">
          <w:rPr>
            <w:rFonts w:ascii="Times New Roman" w:hAnsi="Times New Roman" w:cs="Times New Roman"/>
            <w:color w:val="0000FF"/>
            <w:sz w:val="28"/>
          </w:rPr>
          <w:t>частью 7 статьи 5</w:t>
        </w:r>
      </w:hyperlink>
      <w:r w:rsidRPr="000C693F">
        <w:rPr>
          <w:rFonts w:ascii="Times New Roman" w:hAnsi="Times New Roman" w:cs="Times New Roman"/>
          <w:sz w:val="28"/>
        </w:rPr>
        <w:t xml:space="preserve"> Федерального закона (далее при совместном упоминании - соглашение);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нормативных правовых актов (муниципальных правовых актов), устанавливающих порядок предоставления субсидий юридическим лицам из федерального бюджета (бюджета субъекта Российской Федерации, местного бюджета), если указанными актами заключение договора (соглашения) о предоставлении субсидии юридическим лицам не предусмотрено (далее - нормативный правовой акт о предоставлении субсидии);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государственных контрактов на поставку товаров, выполнение работ, оказание услуг для обеспечения федеральных нужд, предусмотренных </w:t>
      </w:r>
      <w:hyperlink r:id="rId14" w:history="1">
        <w:r w:rsidRPr="000C693F">
          <w:rPr>
            <w:rFonts w:ascii="Times New Roman" w:hAnsi="Times New Roman" w:cs="Times New Roman"/>
            <w:color w:val="0000FF"/>
            <w:sz w:val="28"/>
          </w:rPr>
          <w:t>пунктами 4</w:t>
        </w:r>
      </w:hyperlink>
      <w:r w:rsidRPr="000C693F">
        <w:rPr>
          <w:rFonts w:ascii="Times New Roman" w:hAnsi="Times New Roman" w:cs="Times New Roman"/>
          <w:sz w:val="28"/>
        </w:rPr>
        <w:t xml:space="preserve">, </w:t>
      </w:r>
      <w:hyperlink r:id="rId15" w:history="1">
        <w:r w:rsidRPr="000C693F">
          <w:rPr>
            <w:rFonts w:ascii="Times New Roman" w:hAnsi="Times New Roman" w:cs="Times New Roman"/>
            <w:color w:val="0000FF"/>
            <w:sz w:val="28"/>
          </w:rPr>
          <w:t>5</w:t>
        </w:r>
      </w:hyperlink>
      <w:r w:rsidRPr="000C693F">
        <w:rPr>
          <w:rFonts w:ascii="Times New Roman" w:hAnsi="Times New Roman" w:cs="Times New Roman"/>
          <w:sz w:val="28"/>
        </w:rPr>
        <w:t xml:space="preserve">, </w:t>
      </w:r>
      <w:hyperlink r:id="rId16" w:history="1">
        <w:r w:rsidRPr="000C693F">
          <w:rPr>
            <w:rFonts w:ascii="Times New Roman" w:hAnsi="Times New Roman" w:cs="Times New Roman"/>
            <w:color w:val="0000FF"/>
            <w:sz w:val="28"/>
          </w:rPr>
          <w:t>7</w:t>
        </w:r>
      </w:hyperlink>
      <w:r w:rsidRPr="000C693F">
        <w:rPr>
          <w:rFonts w:ascii="Times New Roman" w:hAnsi="Times New Roman" w:cs="Times New Roman"/>
          <w:sz w:val="28"/>
        </w:rPr>
        <w:t xml:space="preserve"> и </w:t>
      </w:r>
      <w:hyperlink r:id="rId17" w:history="1">
        <w:r w:rsidRPr="000C693F">
          <w:rPr>
            <w:rFonts w:ascii="Times New Roman" w:hAnsi="Times New Roman" w:cs="Times New Roman"/>
            <w:color w:val="0000FF"/>
            <w:sz w:val="28"/>
          </w:rPr>
          <w:t>10 части 2 статьи 5</w:t>
        </w:r>
      </w:hyperlink>
      <w:r w:rsidRPr="000C693F">
        <w:rPr>
          <w:rFonts w:ascii="Times New Roman" w:hAnsi="Times New Roman" w:cs="Times New Roman"/>
          <w:sz w:val="28"/>
        </w:rPr>
        <w:t xml:space="preserve"> Федерального закона (далее - государственный контракт);</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государственных (муниципальных) контрактов на поставку товаров, выполнение работ, оказание услуг, заключаемых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договоров (соглашений) о предоставлении субсидий юридическим лицам из бюджета субъекта Российской Федерации (местного бюджета), если источником финансового обеспечения указанных расходных обязательств субъекта Российской Федерации (муниципального образования) являются субсидии, предоставляемые из федерального бюджета бюджету субъекта Российской Федерации на </w:t>
      </w:r>
      <w:proofErr w:type="spellStart"/>
      <w:r w:rsidRPr="000C693F">
        <w:rPr>
          <w:rFonts w:ascii="Times New Roman" w:hAnsi="Times New Roman" w:cs="Times New Roman"/>
          <w:sz w:val="28"/>
        </w:rPr>
        <w:t>софинансирование</w:t>
      </w:r>
      <w:proofErr w:type="spellEnd"/>
      <w:r w:rsidRPr="000C693F">
        <w:rPr>
          <w:rFonts w:ascii="Times New Roman" w:hAnsi="Times New Roman" w:cs="Times New Roman"/>
          <w:sz w:val="28"/>
        </w:rPr>
        <w:t xml:space="preserve"> капитальных вложений в объекты государственной собственности субъектов Российской Федерации (муниципальной собственности) (далее при совместном упоминании - договор о капитальных вложениях);</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контрактов (договоров) на поставку товаров, выполнение работ, оказание услуг, заключаемых на сумму 100 000,0 тыс. рублей и более федеральными бюджетными или автономными учреждениями, источником финансового обеспечения которых являются субсидии, предоставляемые в соответствии с </w:t>
      </w:r>
      <w:hyperlink r:id="rId18" w:history="1">
        <w:r w:rsidRPr="000C693F">
          <w:rPr>
            <w:rFonts w:ascii="Times New Roman" w:hAnsi="Times New Roman" w:cs="Times New Roman"/>
            <w:color w:val="0000FF"/>
            <w:sz w:val="28"/>
          </w:rPr>
          <w:t>абзацем вторым пункта 1 статьи 78.1</w:t>
        </w:r>
      </w:hyperlink>
      <w:r w:rsidRPr="000C693F">
        <w:rPr>
          <w:rFonts w:ascii="Times New Roman" w:hAnsi="Times New Roman" w:cs="Times New Roman"/>
          <w:sz w:val="28"/>
        </w:rPr>
        <w:t xml:space="preserve"> и </w:t>
      </w:r>
      <w:hyperlink r:id="rId19" w:history="1">
        <w:r w:rsidRPr="000C693F">
          <w:rPr>
            <w:rFonts w:ascii="Times New Roman" w:hAnsi="Times New Roman" w:cs="Times New Roman"/>
            <w:color w:val="0000FF"/>
            <w:sz w:val="28"/>
          </w:rPr>
          <w:t>статьей 78.2</w:t>
        </w:r>
      </w:hyperlink>
      <w:r w:rsidRPr="000C693F">
        <w:rPr>
          <w:rFonts w:ascii="Times New Roman" w:hAnsi="Times New Roman" w:cs="Times New Roman"/>
          <w:sz w:val="28"/>
        </w:rPr>
        <w:t xml:space="preserve"> Бюджетного кодекса </w:t>
      </w:r>
      <w:r w:rsidRPr="000C693F">
        <w:rPr>
          <w:rFonts w:ascii="Times New Roman" w:hAnsi="Times New Roman" w:cs="Times New Roman"/>
          <w:sz w:val="28"/>
        </w:rPr>
        <w:lastRenderedPageBreak/>
        <w:t>Российской Федерации (далее соответственно - заказчик учреждение, контракт учреждения);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контрактов (договоров) о поставке товаров, выполнении работ, оказании услуг, заключаемых фондом капитального ремонта субъекта Российской Федерации, источником финансового обеспечения которых являются средства, получаемые им за счет взносов на капитальный ремонт общего имущества в многоквартирных домах, уплаченных собственниками помещений в многоквартирных домах (далее - договор о проведении капитального ремонта);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договоров, контрактов, соглашений, заключенных в рамках исполнения государственных контрактов, соглашений, нормативных правовых актов о предоставлении субсидии, контрактов учреждений, договоров о капитальных вложениях, договоров о проведении капитального ремонта (далее при совместном упоминании - договор).</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Положения настоящего Порядка, установленные для юридических лиц, распространяются на обособленные подразделения юридических лиц, на крестьянские (фермерские) хозяйства без образования юридического лица.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2. В целях настоящего Порядка юридические лица, которым в соответствии с настоящим Порядком органами Федерального казначейства открываются лицевые счета, являются клиентами.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3. Документы, предусмотренные настоящим Порядком, содержащие сведения, составляющие государственную тайну, формируются клиентами и представляются в орган Федерального казначейства на бумажном носителе и при наличии технической возможности - на съемном машинном носителе информации.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4. Открытие, изменение реквизитов и закрытие юридическим лицам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государственной </w:t>
      </w:r>
      <w:hyperlink r:id="rId20" w:history="1">
        <w:r w:rsidRPr="000C693F">
          <w:rPr>
            <w:rFonts w:ascii="Times New Roman" w:hAnsi="Times New Roman" w:cs="Times New Roman"/>
            <w:color w:val="0000FF"/>
            <w:sz w:val="28"/>
          </w:rPr>
          <w:t>тайне</w:t>
        </w:r>
      </w:hyperlink>
      <w:r w:rsidRPr="000C693F">
        <w:rPr>
          <w:rFonts w:ascii="Times New Roman" w:hAnsi="Times New Roman" w:cs="Times New Roman"/>
          <w:sz w:val="28"/>
        </w:rPr>
        <w:t>.</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5. Формирование клиентом документов, </w:t>
      </w:r>
      <w:proofErr w:type="gramStart"/>
      <w:r w:rsidRPr="000C693F">
        <w:rPr>
          <w:rFonts w:ascii="Times New Roman" w:hAnsi="Times New Roman" w:cs="Times New Roman"/>
          <w:sz w:val="28"/>
        </w:rPr>
        <w:t>в случаях</w:t>
      </w:r>
      <w:proofErr w:type="gramEnd"/>
      <w:r w:rsidRPr="000C693F">
        <w:rPr>
          <w:rFonts w:ascii="Times New Roman" w:hAnsi="Times New Roman" w:cs="Times New Roman"/>
          <w:sz w:val="28"/>
        </w:rPr>
        <w:t xml:space="preserve"> установленных настоящим Порядком, необходимых для резервирования, открытия, изменения реквизитов, закрытия лицевого счета,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Формирование клиентом документов, в случаях установленных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w:t>
      </w:r>
      <w:r w:rsidRPr="000C693F">
        <w:rPr>
          <w:rFonts w:ascii="Times New Roman" w:hAnsi="Times New Roman" w:cs="Times New Roman"/>
          <w:sz w:val="28"/>
        </w:rPr>
        <w:lastRenderedPageBreak/>
        <w:t>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6. Обмен документами между органом Федерального казначейства, получателем средств федерального бюджета (бюджета субъекта Российской Федерации, местного бюджета), которому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контрактов, договоров о капитальных вложениях или заказчиком - учреждением и юридическим лицом,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заказчика - учреждения или юридического лица (далее - ЭП) на основании договора (соглашения) об обмене электронными документами, заключенного юридическим лицом с органом Федерального казначейства.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Договор (соглашение) об электронном документообороте хранится в деле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7. Информация и документы, предусмотренные настоящим Порядком, при отсутствии технической возможности, а также в случаях, предусмотренных настоящим Порядком, формируются на бумажном носителе и представляются в орган Федерального казначейства по месту нахождения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8.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Title"/>
        <w:jc w:val="center"/>
        <w:outlineLvl w:val="1"/>
        <w:rPr>
          <w:rFonts w:ascii="Times New Roman" w:hAnsi="Times New Roman" w:cs="Times New Roman"/>
          <w:sz w:val="28"/>
        </w:rPr>
      </w:pPr>
      <w:r w:rsidRPr="000C693F">
        <w:rPr>
          <w:rFonts w:ascii="Times New Roman" w:hAnsi="Times New Roman" w:cs="Times New Roman"/>
          <w:sz w:val="28"/>
        </w:rPr>
        <w:t>II. Резервирование лицевых счетов, открытие,</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изменение реквизитов и закрытие лицевых счетов (разделов</w:t>
      </w:r>
    </w:p>
    <w:p w:rsidR="00A1053E" w:rsidRPr="000C693F" w:rsidRDefault="00A1053E">
      <w:pPr>
        <w:pStyle w:val="ConsPlusTitle"/>
        <w:jc w:val="center"/>
        <w:rPr>
          <w:rFonts w:ascii="Times New Roman" w:hAnsi="Times New Roman" w:cs="Times New Roman"/>
          <w:sz w:val="28"/>
        </w:rPr>
      </w:pPr>
      <w:r w:rsidRPr="000C693F">
        <w:rPr>
          <w:rFonts w:ascii="Times New Roman" w:hAnsi="Times New Roman" w:cs="Times New Roman"/>
          <w:sz w:val="28"/>
        </w:rPr>
        <w:t>на лицевых счетах)</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ind w:firstLine="540"/>
        <w:jc w:val="both"/>
        <w:rPr>
          <w:rFonts w:ascii="Times New Roman" w:hAnsi="Times New Roman" w:cs="Times New Roman"/>
          <w:sz w:val="28"/>
        </w:rPr>
      </w:pPr>
      <w:r w:rsidRPr="000C693F">
        <w:rPr>
          <w:rFonts w:ascii="Times New Roman" w:hAnsi="Times New Roman" w:cs="Times New Roman"/>
          <w:sz w:val="28"/>
        </w:rPr>
        <w:t>9. Для учета операций со средствами юридических лиц при казначейском сопровождении юридическому лицу открывается лицевой счет, которому присваивается номер с кодом "71" (далее - код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10. В случае если клиент является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о проведении капитального ремонта, договору, источником финансового обеспечения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w:t>
      </w:r>
      <w:r w:rsidRPr="000C693F">
        <w:rPr>
          <w:rFonts w:ascii="Times New Roman" w:hAnsi="Times New Roman" w:cs="Times New Roman"/>
          <w:sz w:val="28"/>
        </w:rPr>
        <w:lastRenderedPageBreak/>
        <w:t>системы Российской Федерации отдельно.</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На лицевом счете клиента, являющегося одновременно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о проведении капитального ремонта, договору в разрезе указанных документов открываются разделы (далее - разделы на лицевом счете).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Каждому разделу на лицевом счете органом Федерального казначейства присваивается отдельный уникальный аналитический код (далее - аналитический код раздела).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11. Основанием для открытия лицевого счета (раздела на лицевом счете) являются соглашение или нормативный правовой акт о предоставлении субсидии, государственный контракт, контракт учреждения, договор о капитальных вложениях, договор о проведении капитального ремонта, договор (далее при совместном упоминании - документ-основание).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В случае если документ-основание содержит сведения, составляющие государственную </w:t>
      </w:r>
      <w:hyperlink r:id="rId21" w:history="1">
        <w:r w:rsidRPr="000C693F">
          <w:rPr>
            <w:rFonts w:ascii="Times New Roman" w:hAnsi="Times New Roman" w:cs="Times New Roman"/>
            <w:color w:val="0000FF"/>
            <w:sz w:val="28"/>
          </w:rPr>
          <w:t>тайну</w:t>
        </w:r>
      </w:hyperlink>
      <w:r w:rsidRPr="000C693F">
        <w:rPr>
          <w:rFonts w:ascii="Times New Roman" w:hAnsi="Times New Roman" w:cs="Times New Roman"/>
          <w:sz w:val="28"/>
        </w:rPr>
        <w:t>, основанием для открытия лицевого счета (раздела на лицевом счете) является выписка из такого документа-основания.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12. При открытии лицевому счету органом Федерального казначейства присваивается уникальный номер.</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Уникальный номер лицевого счета состоит из одиннадцати разрядов, где: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1 и 2 разряды - код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3 разряд - код типа бюджета бюджетной системы Российской Федерации: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"1" - целевые средства юридического лица, предоставленные в соответствии с документом-основанием, источником финансового обеспечения которого являются средства, предоставленные из федерального бюджета;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"2" - целевые средства юридического лица, предоставленные в соответствии с документом-основанием, источником финансового обеспечения которого являются средства, предоставленные из бюджета субъекта Российской Федерации;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"3" - целевые средства юридического лица, предоставленные в соответствии с документом-основанием, источником финансового обеспечения которого являются средства, предоставленные из местного бюджета;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с 4 по 8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(при наличии). В случае отсутствия клиента в Сводном </w:t>
      </w:r>
      <w:r w:rsidRPr="000C693F">
        <w:rPr>
          <w:rFonts w:ascii="Times New Roman" w:hAnsi="Times New Roman" w:cs="Times New Roman"/>
          <w:sz w:val="28"/>
        </w:rPr>
        <w:lastRenderedPageBreak/>
        <w:t>реестре указывается уникальный номер, присваиваемый органом Федерального казначейства;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с 9 по 11 разряд - указывается порядковый номер, присваиваемый последовательно органом Федерального казначейства по месту открытия лицевого счета юридическому лицу.</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13. В связи с необходимостью указания в соглашениях, государственных контрактах, контрактах учреждения, договорах о капитальных вложениях, договорах о проведении капитального ремонта, договорах реквизитов лицевого счета юридическое лицо вправе зарезервировать номер лицевого счета в случае отсутствия ранее открытого лицевого счета.</w:t>
      </w:r>
    </w:p>
    <w:p w:rsidR="00A1053E" w:rsidRPr="000C693F" w:rsidRDefault="00A1053E">
      <w:pPr>
        <w:pStyle w:val="ConsPlusNormal"/>
        <w:spacing w:before="220"/>
        <w:ind w:firstLine="540"/>
        <w:jc w:val="both"/>
        <w:rPr>
          <w:rFonts w:ascii="Times New Roman" w:hAnsi="Times New Roman" w:cs="Times New Roman"/>
          <w:sz w:val="28"/>
        </w:rPr>
      </w:pPr>
      <w:bookmarkStart w:id="2" w:name="P85"/>
      <w:bookmarkEnd w:id="2"/>
      <w:r w:rsidRPr="000C693F">
        <w:rPr>
          <w:rFonts w:ascii="Times New Roman" w:hAnsi="Times New Roman" w:cs="Times New Roman"/>
          <w:sz w:val="28"/>
        </w:rPr>
        <w:t xml:space="preserve">14. В целях резервирования лицевого счета клиентом в орган Федерального казначейства представляется </w:t>
      </w:r>
      <w:hyperlink w:anchor="P251" w:history="1">
        <w:r w:rsidRPr="000C693F">
          <w:rPr>
            <w:rFonts w:ascii="Times New Roman" w:hAnsi="Times New Roman" w:cs="Times New Roman"/>
            <w:color w:val="0000FF"/>
            <w:sz w:val="28"/>
          </w:rPr>
          <w:t>Заявление</w:t>
        </w:r>
      </w:hyperlink>
      <w:r w:rsidRPr="000C693F">
        <w:rPr>
          <w:rFonts w:ascii="Times New Roman" w:hAnsi="Times New Roman" w:cs="Times New Roman"/>
          <w:sz w:val="28"/>
        </w:rPr>
        <w:t xml:space="preserve"> на резервирование/открытие (закрытие) лицевого счета согласно </w:t>
      </w:r>
      <w:proofErr w:type="gramStart"/>
      <w:r w:rsidRPr="000C693F">
        <w:rPr>
          <w:rFonts w:ascii="Times New Roman" w:hAnsi="Times New Roman" w:cs="Times New Roman"/>
          <w:sz w:val="28"/>
        </w:rPr>
        <w:t>приложению</w:t>
      </w:r>
      <w:proofErr w:type="gramEnd"/>
      <w:r w:rsidRPr="000C693F">
        <w:rPr>
          <w:rFonts w:ascii="Times New Roman" w:hAnsi="Times New Roman" w:cs="Times New Roman"/>
          <w:sz w:val="28"/>
        </w:rPr>
        <w:t xml:space="preserve"> N 1 к настоящему Порядку (код формы по КФД 0531368) (далее - Заявление).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В случае если документы-основания не подлежат размещению в информационных системах, лицевой счет для юридического лица, являющегося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о проведении капитального ремонта, договору, вправе зарезервировать государственный (муниципальный) заказчик, заказчик учреждение, получатель бюджетных средств, юридическое лицо, являющееся заказчиком по договору, получатель субсидии (бюджетной инвестиции) по соглашению или нормативному правовому акту о предоставлении субсидии (далее при совместном упоминании - заказчик), представив в орган Федерального казначейства по месту своего обслуживания, </w:t>
      </w:r>
      <w:hyperlink w:anchor="P399" w:history="1">
        <w:r w:rsidRPr="000C693F">
          <w:rPr>
            <w:rFonts w:ascii="Times New Roman" w:hAnsi="Times New Roman" w:cs="Times New Roman"/>
            <w:color w:val="0000FF"/>
            <w:sz w:val="28"/>
          </w:rPr>
          <w:t>Перечень</w:t>
        </w:r>
      </w:hyperlink>
      <w:r w:rsidRPr="000C693F">
        <w:rPr>
          <w:rFonts w:ascii="Times New Roman" w:hAnsi="Times New Roman" w:cs="Times New Roman"/>
          <w:sz w:val="28"/>
        </w:rPr>
        <w:t xml:space="preserve"> юридических лиц для резервирования лицевых счетов в органах Федерального казначейства по форме согласно приложению N 2 к настоящему Порядку (код формы по КФД 0531369) (далее - Перечень).</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15. В случае если сведения о документе-основании подлежат размещению в информационных системах, </w:t>
      </w:r>
      <w:hyperlink w:anchor="P251" w:history="1">
        <w:r w:rsidRPr="000C693F">
          <w:rPr>
            <w:rFonts w:ascii="Times New Roman" w:hAnsi="Times New Roman" w:cs="Times New Roman"/>
            <w:color w:val="0000FF"/>
            <w:sz w:val="28"/>
          </w:rPr>
          <w:t>Заявление</w:t>
        </w:r>
      </w:hyperlink>
      <w:r w:rsidRPr="000C693F">
        <w:rPr>
          <w:rFonts w:ascii="Times New Roman" w:hAnsi="Times New Roman" w:cs="Times New Roman"/>
          <w:sz w:val="28"/>
        </w:rPr>
        <w:t xml:space="preserve"> в целях резервирования лицевого счета формируется клиентом посредством информационных систем.</w:t>
      </w:r>
    </w:p>
    <w:p w:rsidR="00A1053E" w:rsidRPr="000C693F" w:rsidRDefault="00A1053E">
      <w:pPr>
        <w:pStyle w:val="ConsPlusNormal"/>
        <w:spacing w:before="220"/>
        <w:ind w:firstLine="540"/>
        <w:jc w:val="both"/>
        <w:rPr>
          <w:rFonts w:ascii="Times New Roman" w:hAnsi="Times New Roman" w:cs="Times New Roman"/>
          <w:sz w:val="28"/>
        </w:rPr>
      </w:pPr>
      <w:bookmarkStart w:id="3" w:name="P88"/>
      <w:bookmarkEnd w:id="3"/>
      <w:r w:rsidRPr="000C693F">
        <w:rPr>
          <w:rFonts w:ascii="Times New Roman" w:hAnsi="Times New Roman" w:cs="Times New Roman"/>
          <w:sz w:val="28"/>
        </w:rPr>
        <w:t xml:space="preserve">16. Проверка документов для резервирования лицевого счета, представленных в соответствии с </w:t>
      </w:r>
      <w:hyperlink w:anchor="P85" w:history="1">
        <w:r w:rsidRPr="000C693F">
          <w:rPr>
            <w:rFonts w:ascii="Times New Roman" w:hAnsi="Times New Roman" w:cs="Times New Roman"/>
            <w:color w:val="0000FF"/>
            <w:sz w:val="28"/>
          </w:rPr>
          <w:t>пунктом 14</w:t>
        </w:r>
      </w:hyperlink>
      <w:r w:rsidRPr="000C693F">
        <w:rPr>
          <w:rFonts w:ascii="Times New Roman" w:hAnsi="Times New Roman" w:cs="Times New Roman"/>
          <w:sz w:val="28"/>
        </w:rPr>
        <w:t xml:space="preserve"> настоящего Порядка, осуществляется органом Федерального казначейства в течение одного рабочего дня после поступления указанных документов.</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При приеме документов для резервирования лицевого счета юридическому лицу орган Федерального казначейства проверяет:</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соответствие формы представленного </w:t>
      </w:r>
      <w:hyperlink w:anchor="P251" w:history="1">
        <w:r w:rsidRPr="000C693F">
          <w:rPr>
            <w:rFonts w:ascii="Times New Roman" w:hAnsi="Times New Roman" w:cs="Times New Roman"/>
            <w:color w:val="0000FF"/>
            <w:sz w:val="28"/>
          </w:rPr>
          <w:t>Заявления</w:t>
        </w:r>
      </w:hyperlink>
      <w:r w:rsidRPr="000C693F">
        <w:rPr>
          <w:rFonts w:ascii="Times New Roman" w:hAnsi="Times New Roman" w:cs="Times New Roman"/>
          <w:sz w:val="28"/>
        </w:rPr>
        <w:t xml:space="preserve"> или </w:t>
      </w:r>
      <w:hyperlink w:anchor="P399" w:history="1">
        <w:r w:rsidRPr="000C693F">
          <w:rPr>
            <w:rFonts w:ascii="Times New Roman" w:hAnsi="Times New Roman" w:cs="Times New Roman"/>
            <w:color w:val="0000FF"/>
            <w:sz w:val="28"/>
          </w:rPr>
          <w:t>Перечня</w:t>
        </w:r>
      </w:hyperlink>
      <w:r w:rsidRPr="000C693F">
        <w:rPr>
          <w:rFonts w:ascii="Times New Roman" w:hAnsi="Times New Roman" w:cs="Times New Roman"/>
          <w:sz w:val="28"/>
        </w:rPr>
        <w:t xml:space="preserve"> форме согласно </w:t>
      </w:r>
      <w:proofErr w:type="gramStart"/>
      <w:r w:rsidRPr="000C693F">
        <w:rPr>
          <w:rFonts w:ascii="Times New Roman" w:hAnsi="Times New Roman" w:cs="Times New Roman"/>
          <w:sz w:val="28"/>
        </w:rPr>
        <w:t>приложению</w:t>
      </w:r>
      <w:proofErr w:type="gramEnd"/>
      <w:r w:rsidRPr="000C693F">
        <w:rPr>
          <w:rFonts w:ascii="Times New Roman" w:hAnsi="Times New Roman" w:cs="Times New Roman"/>
          <w:sz w:val="28"/>
        </w:rPr>
        <w:t xml:space="preserve"> N 1 и приложению N 2 соответственно к настоящему Порядку (при представлении на бумажном носителе);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lastRenderedPageBreak/>
        <w:t>проверку реквизитов, предусмотренных к заполнению, а также их соответствия друг другу и представленным документам.</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Наличие исправлений в представленных документах для открытия лицевого счета на бумажном носителе не допускается.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17. Орган Федерального казначейства при несоответствии представленных с использованием информационных систем или на бумажном носителе в целях резервирования лицевого счета юридическому лицу </w:t>
      </w:r>
      <w:hyperlink w:anchor="P251" w:history="1">
        <w:r w:rsidRPr="000C693F">
          <w:rPr>
            <w:rFonts w:ascii="Times New Roman" w:hAnsi="Times New Roman" w:cs="Times New Roman"/>
            <w:color w:val="0000FF"/>
            <w:sz w:val="28"/>
          </w:rPr>
          <w:t>Заявления</w:t>
        </w:r>
      </w:hyperlink>
      <w:r w:rsidRPr="000C693F">
        <w:rPr>
          <w:rFonts w:ascii="Times New Roman" w:hAnsi="Times New Roman" w:cs="Times New Roman"/>
          <w:sz w:val="28"/>
        </w:rPr>
        <w:t xml:space="preserve"> или </w:t>
      </w:r>
      <w:hyperlink w:anchor="P399" w:history="1">
        <w:r w:rsidRPr="000C693F">
          <w:rPr>
            <w:rFonts w:ascii="Times New Roman" w:hAnsi="Times New Roman" w:cs="Times New Roman"/>
            <w:color w:val="0000FF"/>
            <w:sz w:val="28"/>
          </w:rPr>
          <w:t>Перечня</w:t>
        </w:r>
      </w:hyperlink>
      <w:r w:rsidRPr="000C693F">
        <w:rPr>
          <w:rFonts w:ascii="Times New Roman" w:hAnsi="Times New Roman" w:cs="Times New Roman"/>
          <w:sz w:val="28"/>
        </w:rPr>
        <w:t xml:space="preserve"> требованиям, установленным </w:t>
      </w:r>
      <w:hyperlink w:anchor="P88" w:history="1">
        <w:r w:rsidRPr="000C693F">
          <w:rPr>
            <w:rFonts w:ascii="Times New Roman" w:hAnsi="Times New Roman" w:cs="Times New Roman"/>
            <w:color w:val="0000FF"/>
            <w:sz w:val="28"/>
          </w:rPr>
          <w:t>пунктами 16</w:t>
        </w:r>
      </w:hyperlink>
      <w:r w:rsidRPr="000C693F">
        <w:rPr>
          <w:rFonts w:ascii="Times New Roman" w:hAnsi="Times New Roman" w:cs="Times New Roman"/>
          <w:sz w:val="28"/>
        </w:rPr>
        <w:t xml:space="preserve">, </w:t>
      </w:r>
      <w:hyperlink w:anchor="P139" w:history="1">
        <w:r w:rsidRPr="000C693F">
          <w:rPr>
            <w:rFonts w:ascii="Times New Roman" w:hAnsi="Times New Roman" w:cs="Times New Roman"/>
            <w:color w:val="0000FF"/>
            <w:sz w:val="28"/>
          </w:rPr>
          <w:t>30</w:t>
        </w:r>
      </w:hyperlink>
      <w:r w:rsidRPr="000C693F">
        <w:rPr>
          <w:rFonts w:ascii="Times New Roman" w:hAnsi="Times New Roman" w:cs="Times New Roman"/>
          <w:sz w:val="28"/>
        </w:rPr>
        <w:t xml:space="preserve"> настоящего Порядка, не позднее двух рабочих дней после дня представления указанных документов, осуществляет процедуру возврата указанных документов, в соответствии с </w:t>
      </w:r>
      <w:hyperlink w:anchor="P199" w:history="1">
        <w:r w:rsidRPr="000C693F">
          <w:rPr>
            <w:rFonts w:ascii="Times New Roman" w:hAnsi="Times New Roman" w:cs="Times New Roman"/>
            <w:color w:val="0000FF"/>
            <w:sz w:val="28"/>
          </w:rPr>
          <w:t>пунктом 60</w:t>
        </w:r>
      </w:hyperlink>
      <w:r w:rsidRPr="000C693F">
        <w:rPr>
          <w:rFonts w:ascii="Times New Roman" w:hAnsi="Times New Roman" w:cs="Times New Roman"/>
          <w:sz w:val="28"/>
        </w:rPr>
        <w:t xml:space="preserve"> настоящего Порядка.</w:t>
      </w:r>
    </w:p>
    <w:p w:rsidR="00A1053E" w:rsidRPr="000C693F" w:rsidRDefault="00A1053E">
      <w:pPr>
        <w:pStyle w:val="ConsPlusNormal"/>
        <w:spacing w:before="220"/>
        <w:ind w:firstLine="540"/>
        <w:jc w:val="both"/>
        <w:rPr>
          <w:rFonts w:ascii="Times New Roman" w:hAnsi="Times New Roman" w:cs="Times New Roman"/>
          <w:sz w:val="28"/>
        </w:rPr>
      </w:pPr>
      <w:bookmarkStart w:id="4" w:name="P94"/>
      <w:bookmarkEnd w:id="4"/>
      <w:r w:rsidRPr="000C693F">
        <w:rPr>
          <w:rFonts w:ascii="Times New Roman" w:hAnsi="Times New Roman" w:cs="Times New Roman"/>
          <w:sz w:val="28"/>
        </w:rPr>
        <w:t xml:space="preserve">18. При соответствии </w:t>
      </w:r>
      <w:hyperlink w:anchor="P399" w:history="1">
        <w:r w:rsidRPr="000C693F">
          <w:rPr>
            <w:rFonts w:ascii="Times New Roman" w:hAnsi="Times New Roman" w:cs="Times New Roman"/>
            <w:color w:val="0000FF"/>
            <w:sz w:val="28"/>
          </w:rPr>
          <w:t>Перечня</w:t>
        </w:r>
      </w:hyperlink>
      <w:r w:rsidRPr="000C693F">
        <w:rPr>
          <w:rFonts w:ascii="Times New Roman" w:hAnsi="Times New Roman" w:cs="Times New Roman"/>
          <w:sz w:val="28"/>
        </w:rPr>
        <w:t xml:space="preserve"> требованиям, установленным </w:t>
      </w:r>
      <w:hyperlink w:anchor="P88" w:history="1">
        <w:r w:rsidRPr="000C693F">
          <w:rPr>
            <w:rFonts w:ascii="Times New Roman" w:hAnsi="Times New Roman" w:cs="Times New Roman"/>
            <w:color w:val="0000FF"/>
            <w:sz w:val="28"/>
          </w:rPr>
          <w:t>пунктом 16</w:t>
        </w:r>
      </w:hyperlink>
      <w:r w:rsidRPr="000C693F">
        <w:rPr>
          <w:rFonts w:ascii="Times New Roman" w:hAnsi="Times New Roman" w:cs="Times New Roman"/>
          <w:sz w:val="28"/>
        </w:rPr>
        <w:t xml:space="preserve"> настоящего Порядка, орган Федерального казначейства по месту обслуживания заказчика не позднее следующего рабочего дня после дня завершения проверки, направляет Перечень в орган Федерального казначейства, осуществляющий обслуживание юридического лица, включенного в Перечень, для резервирования ему номера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19. Резервирование номера лицевого счета осуществляется не позднее следующего рабочего дня после дня завершения проверки </w:t>
      </w:r>
      <w:hyperlink w:anchor="P251" w:history="1">
        <w:r w:rsidRPr="000C693F">
          <w:rPr>
            <w:rFonts w:ascii="Times New Roman" w:hAnsi="Times New Roman" w:cs="Times New Roman"/>
            <w:color w:val="0000FF"/>
            <w:sz w:val="28"/>
          </w:rPr>
          <w:t>Заявления</w:t>
        </w:r>
      </w:hyperlink>
      <w:r w:rsidRPr="000C693F">
        <w:rPr>
          <w:rFonts w:ascii="Times New Roman" w:hAnsi="Times New Roman" w:cs="Times New Roman"/>
          <w:sz w:val="28"/>
        </w:rPr>
        <w:t xml:space="preserve"> на соответствие требованиям, установленным настоящим Порядком, либо после получения органом Федерального казначейства, осуществляющим обслуживание юридического лица, документов, предусмотренных </w:t>
      </w:r>
      <w:hyperlink w:anchor="P94" w:history="1">
        <w:r w:rsidRPr="000C693F">
          <w:rPr>
            <w:rFonts w:ascii="Times New Roman" w:hAnsi="Times New Roman" w:cs="Times New Roman"/>
            <w:color w:val="0000FF"/>
            <w:sz w:val="28"/>
          </w:rPr>
          <w:t>пунктом 18</w:t>
        </w:r>
      </w:hyperlink>
      <w:r w:rsidRPr="000C693F">
        <w:rPr>
          <w:rFonts w:ascii="Times New Roman" w:hAnsi="Times New Roman" w:cs="Times New Roman"/>
          <w:sz w:val="28"/>
        </w:rPr>
        <w:t xml:space="preserve"> настоящего Порядка.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20. Орган Федерального казначейства не позднее следующего рабочего дня после дня резервирования номера лицевого счета сообщает юридическому лицу и заказчику в произвольной письменной форме или в электронной форме с использованием информационных систем - информацию о зарезервированном номере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21. После заключения соглашения, государственного контракта, контракта учреждения, договора о капитальных вложениях, договора о проведении капитального ремонта, договора юридическое лицо представляет в орган Федерального казначейства документы для открытия лицевого счета, указанные в </w:t>
      </w:r>
      <w:hyperlink w:anchor="P100" w:history="1">
        <w:r w:rsidRPr="000C693F">
          <w:rPr>
            <w:rFonts w:ascii="Times New Roman" w:hAnsi="Times New Roman" w:cs="Times New Roman"/>
            <w:color w:val="0000FF"/>
            <w:sz w:val="28"/>
          </w:rPr>
          <w:t>пункте 24</w:t>
        </w:r>
      </w:hyperlink>
      <w:r w:rsidRPr="000C693F">
        <w:rPr>
          <w:rFonts w:ascii="Times New Roman" w:hAnsi="Times New Roman" w:cs="Times New Roman"/>
          <w:sz w:val="28"/>
        </w:rPr>
        <w:t xml:space="preserve"> настоящего Порядка, с указанием номера лицевого счета ранее зарезервированного.</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22. В случае если документ-основание подлежит размещению в информационных системах, юридическое лицо направляет в орган Федерального казначейства документы для открытия лицевого счета, указанные в </w:t>
      </w:r>
      <w:hyperlink w:anchor="P100" w:history="1">
        <w:r w:rsidRPr="000C693F">
          <w:rPr>
            <w:rFonts w:ascii="Times New Roman" w:hAnsi="Times New Roman" w:cs="Times New Roman"/>
            <w:color w:val="0000FF"/>
            <w:sz w:val="28"/>
          </w:rPr>
          <w:t>пункте 24</w:t>
        </w:r>
      </w:hyperlink>
      <w:r w:rsidRPr="000C693F">
        <w:rPr>
          <w:rFonts w:ascii="Times New Roman" w:hAnsi="Times New Roman" w:cs="Times New Roman"/>
          <w:sz w:val="28"/>
        </w:rPr>
        <w:t xml:space="preserve"> настоящего Порядка с указанием номера ранее зарезервированного, с использованием информационных систем после размещения в информационных системах указанного документа-основания.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23. В случае если клиентом в течение 6 месяцев с момента резервирования номера лицевого счета не представлен документ-основание и иные документы, установленные </w:t>
      </w:r>
      <w:hyperlink w:anchor="P100" w:history="1">
        <w:r w:rsidRPr="000C693F">
          <w:rPr>
            <w:rFonts w:ascii="Times New Roman" w:hAnsi="Times New Roman" w:cs="Times New Roman"/>
            <w:color w:val="0000FF"/>
            <w:sz w:val="28"/>
          </w:rPr>
          <w:t>пунктом 24</w:t>
        </w:r>
      </w:hyperlink>
      <w:r w:rsidRPr="000C693F">
        <w:rPr>
          <w:rFonts w:ascii="Times New Roman" w:hAnsi="Times New Roman" w:cs="Times New Roman"/>
          <w:sz w:val="28"/>
        </w:rPr>
        <w:t xml:space="preserve"> настоящего Порядка, орган </w:t>
      </w:r>
      <w:r w:rsidRPr="000C693F">
        <w:rPr>
          <w:rFonts w:ascii="Times New Roman" w:hAnsi="Times New Roman" w:cs="Times New Roman"/>
          <w:sz w:val="28"/>
        </w:rPr>
        <w:lastRenderedPageBreak/>
        <w:t>Федерального казначейства признает утратившей силу ранее произведенную запись о зарезервированном номере лицевого счета.</w:t>
      </w:r>
    </w:p>
    <w:p w:rsidR="00A1053E" w:rsidRPr="000C693F" w:rsidRDefault="00A1053E">
      <w:pPr>
        <w:pStyle w:val="ConsPlusNormal"/>
        <w:spacing w:before="220"/>
        <w:ind w:firstLine="540"/>
        <w:jc w:val="both"/>
        <w:rPr>
          <w:rFonts w:ascii="Times New Roman" w:hAnsi="Times New Roman" w:cs="Times New Roman"/>
          <w:sz w:val="28"/>
        </w:rPr>
      </w:pPr>
      <w:bookmarkStart w:id="5" w:name="P100"/>
      <w:bookmarkEnd w:id="5"/>
      <w:r w:rsidRPr="000C693F">
        <w:rPr>
          <w:rFonts w:ascii="Times New Roman" w:hAnsi="Times New Roman" w:cs="Times New Roman"/>
          <w:sz w:val="28"/>
        </w:rPr>
        <w:t>24. Для открытия лицевого счета клиентом представляются следующие документы:</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а) </w:t>
      </w:r>
      <w:hyperlink w:anchor="P251" w:history="1">
        <w:r w:rsidRPr="000C693F">
          <w:rPr>
            <w:rFonts w:ascii="Times New Roman" w:hAnsi="Times New Roman" w:cs="Times New Roman"/>
            <w:color w:val="0000FF"/>
            <w:sz w:val="28"/>
          </w:rPr>
          <w:t>Заявление</w:t>
        </w:r>
      </w:hyperlink>
      <w:r w:rsidRPr="000C693F">
        <w:rPr>
          <w:rFonts w:ascii="Times New Roman" w:hAnsi="Times New Roman" w:cs="Times New Roman"/>
          <w:sz w:val="28"/>
        </w:rPr>
        <w:t>;</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б) </w:t>
      </w:r>
      <w:hyperlink r:id="rId22"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к лицевым счетам (код формы по КФД 0531753) &lt;1&gt; (далее - Карточка образцов подписей);</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&lt;1&gt; </w:t>
      </w:r>
      <w:hyperlink r:id="rId23" w:history="1">
        <w:r w:rsidRPr="000C693F">
          <w:rPr>
            <w:rFonts w:ascii="Times New Roman" w:hAnsi="Times New Roman" w:cs="Times New Roman"/>
            <w:color w:val="0000FF"/>
            <w:sz w:val="28"/>
          </w:rPr>
          <w:t>Приказ</w:t>
        </w:r>
      </w:hyperlink>
      <w:r w:rsidRPr="000C693F">
        <w:rPr>
          <w:rFonts w:ascii="Times New Roman" w:hAnsi="Times New Roman" w:cs="Times New Roman"/>
          <w:sz w:val="28"/>
        </w:rP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 декабря 2016 г., регистрационный номер 44513) с изменениями, внесенными приказом Федерального казначейства от 28 декабря 2017 г. N 36н (зарегистрирован в Министерстве юстиции Российской Федерации 13 марта 2018 г., регистрационный номер 50327) (далее - Порядок N 21н).</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ind w:firstLine="540"/>
        <w:jc w:val="both"/>
        <w:rPr>
          <w:rFonts w:ascii="Times New Roman" w:hAnsi="Times New Roman" w:cs="Times New Roman"/>
          <w:sz w:val="28"/>
        </w:rPr>
      </w:pPr>
      <w:r w:rsidRPr="000C693F">
        <w:rPr>
          <w:rFonts w:ascii="Times New Roman" w:hAnsi="Times New Roman" w:cs="Times New Roman"/>
          <w:sz w:val="28"/>
        </w:rPr>
        <w:t>в) документ-основание либо выписка из документа-основания;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д) иные документы, предусмотренные законодательными и иными нормативными правовыми актами Российской Федерации.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Дополнительно обособленное подразделение юридического лица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В случае если документ-основание подлежит размещению в информационных системах, юридическое лицо направляет в орган Федерального казначейства информацию о таком документе-основании с использованием информационных систем после его размещения.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Копия документа-основания, не подлежащего размещению в информационных системах, заверяется заказчиком либо нотариально.</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25. </w:t>
      </w:r>
      <w:hyperlink w:anchor="P251" w:history="1">
        <w:r w:rsidRPr="000C693F">
          <w:rPr>
            <w:rFonts w:ascii="Times New Roman" w:hAnsi="Times New Roman" w:cs="Times New Roman"/>
            <w:color w:val="0000FF"/>
            <w:sz w:val="28"/>
          </w:rPr>
          <w:t>Заявление</w:t>
        </w:r>
      </w:hyperlink>
      <w:r w:rsidRPr="000C693F">
        <w:rPr>
          <w:rFonts w:ascii="Times New Roman" w:hAnsi="Times New Roman" w:cs="Times New Roman"/>
          <w:sz w:val="28"/>
        </w:rPr>
        <w:t xml:space="preserve"> и </w:t>
      </w:r>
      <w:hyperlink r:id="rId24"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представляются в орган Федерального казначейства за подписью руководителя и главного бухгалтера клиента или лиц, уполномоченных руководителем, за исключением </w:t>
      </w:r>
      <w:hyperlink w:anchor="P251" w:history="1">
        <w:r w:rsidRPr="000C693F">
          <w:rPr>
            <w:rFonts w:ascii="Times New Roman" w:hAnsi="Times New Roman" w:cs="Times New Roman"/>
            <w:color w:val="0000FF"/>
            <w:sz w:val="28"/>
          </w:rPr>
          <w:t>Заявления</w:t>
        </w:r>
      </w:hyperlink>
      <w:r w:rsidRPr="000C693F">
        <w:rPr>
          <w:rFonts w:ascii="Times New Roman" w:hAnsi="Times New Roman" w:cs="Times New Roman"/>
          <w:sz w:val="28"/>
        </w:rPr>
        <w:t xml:space="preserve"> и </w:t>
      </w:r>
      <w:hyperlink r:id="rId25" w:history="1">
        <w:r w:rsidRPr="000C693F">
          <w:rPr>
            <w:rFonts w:ascii="Times New Roman" w:hAnsi="Times New Roman" w:cs="Times New Roman"/>
            <w:color w:val="0000FF"/>
            <w:sz w:val="28"/>
          </w:rPr>
          <w:t>Карточки</w:t>
        </w:r>
      </w:hyperlink>
      <w:r w:rsidRPr="000C693F">
        <w:rPr>
          <w:rFonts w:ascii="Times New Roman" w:hAnsi="Times New Roman" w:cs="Times New Roman"/>
          <w:sz w:val="28"/>
        </w:rPr>
        <w:t xml:space="preserve"> образцов подписей, представляемых крестьянским (фермерским) хозяйством, индивидуальным предпринимателем, которые подписываются главой крестьянского (фермерского) хозяйства, индивидуальным предпринимателем и главным бухгалтером клиента (лицом, уполномоченным главой крестьянского (фермерского) хозяйства, индивидуальным предпринимателем на ведение бухгалтерского учета).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При отсутствии в штате клиента должности главного бухгалтера (другого </w:t>
      </w:r>
      <w:r w:rsidRPr="000C693F">
        <w:rPr>
          <w:rFonts w:ascii="Times New Roman" w:hAnsi="Times New Roman" w:cs="Times New Roman"/>
          <w:sz w:val="28"/>
        </w:rPr>
        <w:lastRenderedPageBreak/>
        <w:t xml:space="preserve">должностного лица, выполняющего его функции), </w:t>
      </w:r>
      <w:hyperlink w:anchor="P251" w:history="1">
        <w:r w:rsidRPr="000C693F">
          <w:rPr>
            <w:rFonts w:ascii="Times New Roman" w:hAnsi="Times New Roman" w:cs="Times New Roman"/>
            <w:color w:val="0000FF"/>
            <w:sz w:val="28"/>
          </w:rPr>
          <w:t>Заявление</w:t>
        </w:r>
      </w:hyperlink>
      <w:r w:rsidRPr="000C693F">
        <w:rPr>
          <w:rFonts w:ascii="Times New Roman" w:hAnsi="Times New Roman" w:cs="Times New Roman"/>
          <w:sz w:val="28"/>
        </w:rPr>
        <w:t xml:space="preserve"> и </w:t>
      </w:r>
      <w:hyperlink r:id="rId26"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представляются за подписью только руководителя клиента или уполномоченного им лица, в том числе главы крестьянского (фермерского) хозяйства, индивидуального предпринимателя (далее - руководитель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Указание должности уполномоченных лиц в документах, представляемых крестьянскими (фермерскими) хозяйствами и индивидуальными предпринимателями для открытия, изменения реквизитов лицевого счета, закрытия и обслуживания лицевых счетов, не обязательно.</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26. </w:t>
      </w:r>
      <w:hyperlink r:id="rId27"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оформляется и представляется клиентом на бумажном носителе с учетом следующих особенностей:</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а) </w:t>
      </w:r>
      <w:hyperlink r:id="rId28"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представляется клиентом в орган Федерального казначейства в одном экземпляре;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б) если в штате клиента нет должности главного бухгалтера (другого должностного лица, выполняющего его функции), </w:t>
      </w:r>
      <w:hyperlink r:id="rId29"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представляется за подписью только руководителя клиента (уполномоченного им лица). В графе "Фамилия, имя, отчество &lt;2&gt;"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подписи лица, наделенного правом первой подписи;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&lt;2&gt; Отчество указывается при наличии.</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ind w:firstLine="540"/>
        <w:jc w:val="both"/>
        <w:rPr>
          <w:rFonts w:ascii="Times New Roman" w:hAnsi="Times New Roman" w:cs="Times New Roman"/>
          <w:sz w:val="28"/>
        </w:rPr>
      </w:pPr>
      <w:r w:rsidRPr="000C693F">
        <w:rPr>
          <w:rFonts w:ascii="Times New Roman" w:hAnsi="Times New Roman" w:cs="Times New Roman"/>
          <w:sz w:val="28"/>
        </w:rPr>
        <w:t xml:space="preserve">в) при смене руководителя клиента (уполномоченного им лица) или главного бухгалтера клиента, а также при назначении временно исполняющего обязанности руководителя клиента или главного бухгалтера клиента в случае освобождения руководителя клиента или главного бухгалтера клиента от ранее занимаемой должности представляется новая, заверенная в соответствии с </w:t>
      </w:r>
      <w:hyperlink w:anchor="P125" w:history="1">
        <w:r w:rsidRPr="000C693F">
          <w:rPr>
            <w:rFonts w:ascii="Times New Roman" w:hAnsi="Times New Roman" w:cs="Times New Roman"/>
            <w:color w:val="0000FF"/>
            <w:sz w:val="28"/>
          </w:rPr>
          <w:t>пунктами 27</w:t>
        </w:r>
      </w:hyperlink>
      <w:r w:rsidRPr="000C693F">
        <w:rPr>
          <w:rFonts w:ascii="Times New Roman" w:hAnsi="Times New Roman" w:cs="Times New Roman"/>
          <w:sz w:val="28"/>
        </w:rPr>
        <w:t xml:space="preserve"> и </w:t>
      </w:r>
      <w:hyperlink w:anchor="P127" w:history="1">
        <w:r w:rsidRPr="000C693F">
          <w:rPr>
            <w:rFonts w:ascii="Times New Roman" w:hAnsi="Times New Roman" w:cs="Times New Roman"/>
            <w:color w:val="0000FF"/>
            <w:sz w:val="28"/>
          </w:rPr>
          <w:t>28</w:t>
        </w:r>
      </w:hyperlink>
      <w:r w:rsidRPr="000C693F">
        <w:rPr>
          <w:rFonts w:ascii="Times New Roman" w:hAnsi="Times New Roman" w:cs="Times New Roman"/>
          <w:sz w:val="28"/>
        </w:rPr>
        <w:t xml:space="preserve"> настоящего Порядка, </w:t>
      </w:r>
      <w:hyperlink r:id="rId30"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с образцами подписей всех лиц;</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г) </w:t>
      </w:r>
      <w:hyperlink r:id="rId31"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клиента и главного бухгалтера клиента (уполномоченных руководителем клиента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клиента и главного бухгалтера клиента (уполномоченных руководителем клиента лиц), подписавших Карточку образцов подписей, с образцами их подписей на заменяемой Карточке образцов подписей;</w:t>
      </w:r>
    </w:p>
    <w:p w:rsidR="00A1053E" w:rsidRPr="000C693F" w:rsidRDefault="00A1053E">
      <w:pPr>
        <w:pStyle w:val="ConsPlusNormal"/>
        <w:spacing w:before="220"/>
        <w:ind w:firstLine="540"/>
        <w:jc w:val="both"/>
        <w:rPr>
          <w:rFonts w:ascii="Times New Roman" w:hAnsi="Times New Roman" w:cs="Times New Roman"/>
          <w:sz w:val="28"/>
        </w:rPr>
      </w:pPr>
      <w:bookmarkStart w:id="6" w:name="P122"/>
      <w:bookmarkEnd w:id="6"/>
      <w:r w:rsidRPr="000C693F">
        <w:rPr>
          <w:rFonts w:ascii="Times New Roman" w:hAnsi="Times New Roman" w:cs="Times New Roman"/>
          <w:sz w:val="28"/>
        </w:rPr>
        <w:t xml:space="preserve">д) при назначении исполняющего обязанности руководителя клиента или </w:t>
      </w:r>
      <w:r w:rsidRPr="000C693F">
        <w:rPr>
          <w:rFonts w:ascii="Times New Roman" w:hAnsi="Times New Roman" w:cs="Times New Roman"/>
          <w:sz w:val="28"/>
        </w:rPr>
        <w:lastRenderedPageBreak/>
        <w:t xml:space="preserve">главного бухгалтера клиента дополнительно представляется заверенная в соответствии с </w:t>
      </w:r>
      <w:hyperlink w:anchor="P125" w:history="1">
        <w:r w:rsidRPr="000C693F">
          <w:rPr>
            <w:rFonts w:ascii="Times New Roman" w:hAnsi="Times New Roman" w:cs="Times New Roman"/>
            <w:color w:val="0000FF"/>
            <w:sz w:val="28"/>
          </w:rPr>
          <w:t>пунктами 27</w:t>
        </w:r>
      </w:hyperlink>
      <w:r w:rsidRPr="000C693F">
        <w:rPr>
          <w:rFonts w:ascii="Times New Roman" w:hAnsi="Times New Roman" w:cs="Times New Roman"/>
          <w:sz w:val="28"/>
        </w:rPr>
        <w:t xml:space="preserve"> или </w:t>
      </w:r>
      <w:hyperlink w:anchor="P127" w:history="1">
        <w:r w:rsidRPr="000C693F">
          <w:rPr>
            <w:rFonts w:ascii="Times New Roman" w:hAnsi="Times New Roman" w:cs="Times New Roman"/>
            <w:color w:val="0000FF"/>
            <w:sz w:val="28"/>
          </w:rPr>
          <w:t>28</w:t>
        </w:r>
      </w:hyperlink>
      <w:r w:rsidRPr="000C693F">
        <w:rPr>
          <w:rFonts w:ascii="Times New Roman" w:hAnsi="Times New Roman" w:cs="Times New Roman"/>
          <w:sz w:val="28"/>
        </w:rPr>
        <w:t xml:space="preserve"> настоящего Порядка временная </w:t>
      </w:r>
      <w:hyperlink r:id="rId32"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в которую включается только образец подписи лица, исполняющего обязанности руководителя клиента или главного бухгалтера клиента, с указанием срока их полномочий;</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е) при временном предоставлении лицу права первой или второй подписи (кроме случаев, предусмотренных </w:t>
      </w:r>
      <w:hyperlink w:anchor="P122" w:history="1">
        <w:r w:rsidRPr="000C693F">
          <w:rPr>
            <w:rFonts w:ascii="Times New Roman" w:hAnsi="Times New Roman" w:cs="Times New Roman"/>
            <w:color w:val="0000FF"/>
            <w:sz w:val="28"/>
          </w:rPr>
          <w:t>подпунктом "д"</w:t>
        </w:r>
      </w:hyperlink>
      <w:r w:rsidRPr="000C693F">
        <w:rPr>
          <w:rFonts w:ascii="Times New Roman" w:hAnsi="Times New Roman" w:cs="Times New Roman"/>
          <w:sz w:val="28"/>
        </w:rPr>
        <w:t xml:space="preserve"> настоящего пункта), а также при временной замене одного из лиц, включенных в </w:t>
      </w:r>
      <w:hyperlink r:id="rId33" w:history="1">
        <w:r w:rsidRPr="000C693F">
          <w:rPr>
            <w:rFonts w:ascii="Times New Roman" w:hAnsi="Times New Roman" w:cs="Times New Roman"/>
            <w:color w:val="0000FF"/>
            <w:sz w:val="28"/>
          </w:rPr>
          <w:t>Карточку</w:t>
        </w:r>
      </w:hyperlink>
      <w:r w:rsidRPr="000C693F">
        <w:rPr>
          <w:rFonts w:ascii="Times New Roman" w:hAnsi="Times New Roman" w:cs="Times New Roman"/>
          <w:sz w:val="28"/>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клиента и главным бухгалтером клиента (уполномоченными руководителем клиента лицами) и дополнительного заверения не требует.</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Все дополнения и исправления в </w:t>
      </w:r>
      <w:hyperlink r:id="rId34" w:history="1">
        <w:r w:rsidRPr="000C693F">
          <w:rPr>
            <w:rFonts w:ascii="Times New Roman" w:hAnsi="Times New Roman" w:cs="Times New Roman"/>
            <w:color w:val="0000FF"/>
            <w:sz w:val="28"/>
          </w:rPr>
          <w:t>Карточке</w:t>
        </w:r>
      </w:hyperlink>
      <w:r w:rsidRPr="000C693F">
        <w:rPr>
          <w:rFonts w:ascii="Times New Roman" w:hAnsi="Times New Roman" w:cs="Times New Roman"/>
          <w:sz w:val="28"/>
        </w:rP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A1053E" w:rsidRPr="000C693F" w:rsidRDefault="00A1053E">
      <w:pPr>
        <w:pStyle w:val="ConsPlusNormal"/>
        <w:spacing w:before="220"/>
        <w:ind w:firstLine="540"/>
        <w:jc w:val="both"/>
        <w:rPr>
          <w:rFonts w:ascii="Times New Roman" w:hAnsi="Times New Roman" w:cs="Times New Roman"/>
          <w:sz w:val="28"/>
        </w:rPr>
      </w:pPr>
      <w:bookmarkStart w:id="7" w:name="P125"/>
      <w:bookmarkEnd w:id="7"/>
      <w:r w:rsidRPr="000C693F">
        <w:rPr>
          <w:rFonts w:ascii="Times New Roman" w:hAnsi="Times New Roman" w:cs="Times New Roman"/>
          <w:sz w:val="28"/>
        </w:rPr>
        <w:t xml:space="preserve">27. </w:t>
      </w:r>
      <w:hyperlink r:id="rId35"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заверяется на оборотной стороне в порядке, установленном законодательством Российской Федерации (нотариально).</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Орган Федерального казначейства не требует предъявления доверенностей и других документов, подтверждающих полномочия лиц, подписи которых включены в Карточку образцов подписей, заверенную нотариально.</w:t>
      </w:r>
    </w:p>
    <w:p w:rsidR="00A1053E" w:rsidRPr="000C693F" w:rsidRDefault="00A1053E">
      <w:pPr>
        <w:pStyle w:val="ConsPlusNormal"/>
        <w:spacing w:before="220"/>
        <w:ind w:firstLine="540"/>
        <w:jc w:val="both"/>
        <w:rPr>
          <w:rFonts w:ascii="Times New Roman" w:hAnsi="Times New Roman" w:cs="Times New Roman"/>
          <w:sz w:val="28"/>
        </w:rPr>
      </w:pPr>
      <w:bookmarkStart w:id="8" w:name="P127"/>
      <w:bookmarkEnd w:id="8"/>
      <w:r w:rsidRPr="000C693F">
        <w:rPr>
          <w:rFonts w:ascii="Times New Roman" w:hAnsi="Times New Roman" w:cs="Times New Roman"/>
          <w:sz w:val="28"/>
        </w:rPr>
        <w:t xml:space="preserve">28. </w:t>
      </w:r>
      <w:hyperlink r:id="rId36"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может быть заверена главным распорядителем средств федерального бюджета (бюджета субъекта Российской Федерации, местного бюджета), осуществляющего предоставление клиенту средств из соответствующего бюджета бюджетной системы Российской Федерации (далее - главный распорядитель бюджетных средств), либо оформлена в присутствии уполномоченного должностного лица органа Федерального казначейства без нотариального заверения.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Для оформления </w:t>
      </w:r>
      <w:hyperlink r:id="rId37" w:history="1">
        <w:r w:rsidRPr="000C693F">
          <w:rPr>
            <w:rFonts w:ascii="Times New Roman" w:hAnsi="Times New Roman" w:cs="Times New Roman"/>
            <w:color w:val="0000FF"/>
            <w:sz w:val="28"/>
          </w:rPr>
          <w:t>Карточки</w:t>
        </w:r>
      </w:hyperlink>
      <w:r w:rsidRPr="000C693F">
        <w:rPr>
          <w:rFonts w:ascii="Times New Roman" w:hAnsi="Times New Roman" w:cs="Times New Roman"/>
          <w:sz w:val="28"/>
        </w:rPr>
        <w:t xml:space="preserve"> образцов подписей в органах Федерального казначейства юридическим лицом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w:t>
      </w:r>
      <w:r w:rsidRPr="000C693F">
        <w:rPr>
          <w:rFonts w:ascii="Times New Roman" w:hAnsi="Times New Roman" w:cs="Times New Roman"/>
          <w:sz w:val="28"/>
        </w:rPr>
        <w:lastRenderedPageBreak/>
        <w:t>выписка из ЕГРИП, документ, удостоверяющий личность.</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Крестьянским (фермерским) хозяйством оригинал или нотариально заверенная копия свидетельства о государственной регистрации физического лица в качестве индивидуального предпринимателя в случае создания фермерского хозяйства одним гражданином, либо соглашение о создании фермерского хозяйства в случае создания фермерского хозяйства несколькими гражданами, документ, удостоверяющий личность.</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Нотариально заверенные копии представленных документов или копии представленных документов, заверенные уполномоченным должностным лицом органа Федерального казначейства путем сличения с оригиналами (нотариально заверенными копиями), хранятся в деле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Уполномоченным должностным лицом органа Федерального казначейства устанавливается: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личности указанных в </w:t>
      </w:r>
      <w:hyperlink r:id="rId38" w:history="1">
        <w:r w:rsidRPr="000C693F">
          <w:rPr>
            <w:rFonts w:ascii="Times New Roman" w:hAnsi="Times New Roman" w:cs="Times New Roman"/>
            <w:color w:val="0000FF"/>
            <w:sz w:val="28"/>
          </w:rPr>
          <w:t>Карточке</w:t>
        </w:r>
      </w:hyperlink>
      <w:r w:rsidRPr="000C693F">
        <w:rPr>
          <w:rFonts w:ascii="Times New Roman" w:hAnsi="Times New Roman" w:cs="Times New Roman"/>
          <w:sz w:val="28"/>
        </w:rPr>
        <w:t xml:space="preserve"> образцов подписей лиц на основании представленных документов, удостоверяющих личность - паспорта гражданина Российской Федерации;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полномочия указанных в </w:t>
      </w:r>
      <w:hyperlink r:id="rId39" w:history="1">
        <w:r w:rsidRPr="000C693F">
          <w:rPr>
            <w:rFonts w:ascii="Times New Roman" w:hAnsi="Times New Roman" w:cs="Times New Roman"/>
            <w:color w:val="0000FF"/>
            <w:sz w:val="28"/>
          </w:rPr>
          <w:t>Карточке</w:t>
        </w:r>
      </w:hyperlink>
      <w:r w:rsidRPr="000C693F">
        <w:rPr>
          <w:rFonts w:ascii="Times New Roman" w:hAnsi="Times New Roman" w:cs="Times New Roman"/>
          <w:sz w:val="28"/>
        </w:rPr>
        <w:t xml:space="preserve"> образцов подписей лиц на основании представленных юридическим лицом учредительных документов, а также документов о наделении лица соответствующими полномочиями.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Лица, указанные в </w:t>
      </w:r>
      <w:hyperlink r:id="rId40" w:history="1">
        <w:r w:rsidRPr="000C693F">
          <w:rPr>
            <w:rFonts w:ascii="Times New Roman" w:hAnsi="Times New Roman" w:cs="Times New Roman"/>
            <w:color w:val="0000FF"/>
            <w:sz w:val="28"/>
          </w:rPr>
          <w:t>Карточке</w:t>
        </w:r>
      </w:hyperlink>
      <w:r w:rsidRPr="000C693F">
        <w:rPr>
          <w:rFonts w:ascii="Times New Roman" w:hAnsi="Times New Roman" w:cs="Times New Roman"/>
          <w:sz w:val="28"/>
        </w:rPr>
        <w:t xml:space="preserve"> образцов подписей, в присутствии уполномоченного должностного лица органа Федерального казначейства проставляют собственноручные подписи в строках </w:t>
      </w:r>
      <w:hyperlink r:id="rId41" w:history="1">
        <w:r w:rsidRPr="000C693F">
          <w:rPr>
            <w:rFonts w:ascii="Times New Roman" w:hAnsi="Times New Roman" w:cs="Times New Roman"/>
            <w:color w:val="0000FF"/>
            <w:sz w:val="28"/>
          </w:rPr>
          <w:t>графы 4</w:t>
        </w:r>
      </w:hyperlink>
      <w:r w:rsidRPr="000C693F">
        <w:rPr>
          <w:rFonts w:ascii="Times New Roman" w:hAnsi="Times New Roman" w:cs="Times New Roman"/>
          <w:sz w:val="28"/>
        </w:rPr>
        <w:t xml:space="preserve"> "Образец подписи" раздела "Образцы подписей должностных лиц клиента, имеющих право подписи платежных и иных документов при совершении операции по лицевому счету" Карточки образцов подписей. В незаполненных строках проставляются прочерки.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Уполномоченное должностное лицо органа Федерального казначейства в подтверждение совершения подписей лиц, указанных в Карточке образцов подписей в их присутствии, заполняет </w:t>
      </w:r>
      <w:hyperlink r:id="rId42" w:history="1">
        <w:r w:rsidRPr="000C693F">
          <w:rPr>
            <w:rFonts w:ascii="Times New Roman" w:hAnsi="Times New Roman" w:cs="Times New Roman"/>
            <w:color w:val="0000FF"/>
            <w:sz w:val="28"/>
          </w:rPr>
          <w:t>раздел</w:t>
        </w:r>
      </w:hyperlink>
      <w:r w:rsidRPr="000C693F">
        <w:rPr>
          <w:rFonts w:ascii="Times New Roman" w:hAnsi="Times New Roman" w:cs="Times New Roman"/>
          <w:sz w:val="28"/>
        </w:rPr>
        <w:t xml:space="preserve">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 (штампа) (при наличии), определенной для этих целей приказом органа Федерального казначейства.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29. Проверка документов для открытия лицевого счета, представленных клиентом в соответствии с </w:t>
      </w:r>
      <w:hyperlink w:anchor="P100" w:history="1">
        <w:r w:rsidRPr="000C693F">
          <w:rPr>
            <w:rFonts w:ascii="Times New Roman" w:hAnsi="Times New Roman" w:cs="Times New Roman"/>
            <w:color w:val="0000FF"/>
            <w:sz w:val="28"/>
          </w:rPr>
          <w:t>пунктом 24</w:t>
        </w:r>
      </w:hyperlink>
      <w:r w:rsidRPr="000C693F">
        <w:rPr>
          <w:rFonts w:ascii="Times New Roman" w:hAnsi="Times New Roman" w:cs="Times New Roman"/>
          <w:sz w:val="28"/>
        </w:rPr>
        <w:t xml:space="preserve"> настоящего Порядка, осуществляется органом Федерального казначейства в течение двух рабочих дней после дня поступления указанных документов (за исключением случаев, установленных законодательными и иными нормативными правовыми актами Российской Федерации).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В случаях, предусмотренных законодательными и иными нормативными правовыми актами Российской Федерации орган Федерального казначейства вправе приостановить открытие лицевого счета либо отказать в его открытии </w:t>
      </w:r>
      <w:r w:rsidRPr="000C693F">
        <w:rPr>
          <w:rFonts w:ascii="Times New Roman" w:hAnsi="Times New Roman" w:cs="Times New Roman"/>
          <w:sz w:val="28"/>
        </w:rPr>
        <w:lastRenderedPageBreak/>
        <w:t>после осуществления проверки информации о клиенте.</w:t>
      </w:r>
    </w:p>
    <w:p w:rsidR="00A1053E" w:rsidRPr="000C693F" w:rsidRDefault="00A1053E">
      <w:pPr>
        <w:pStyle w:val="ConsPlusNormal"/>
        <w:spacing w:before="220"/>
        <w:ind w:firstLine="540"/>
        <w:jc w:val="both"/>
        <w:rPr>
          <w:rFonts w:ascii="Times New Roman" w:hAnsi="Times New Roman" w:cs="Times New Roman"/>
          <w:sz w:val="28"/>
        </w:rPr>
      </w:pPr>
      <w:bookmarkStart w:id="9" w:name="P139"/>
      <w:bookmarkEnd w:id="9"/>
      <w:r w:rsidRPr="000C693F">
        <w:rPr>
          <w:rFonts w:ascii="Times New Roman" w:hAnsi="Times New Roman" w:cs="Times New Roman"/>
          <w:sz w:val="28"/>
        </w:rPr>
        <w:t>30. При приеме документов для открытия лицевого счета орган Федерального казначейства проверяет:</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соответствие формы представленного Заявления </w:t>
      </w:r>
      <w:hyperlink w:anchor="P251" w:history="1">
        <w:r w:rsidRPr="000C693F">
          <w:rPr>
            <w:rFonts w:ascii="Times New Roman" w:hAnsi="Times New Roman" w:cs="Times New Roman"/>
            <w:color w:val="0000FF"/>
            <w:sz w:val="28"/>
          </w:rPr>
          <w:t>форме</w:t>
        </w:r>
      </w:hyperlink>
      <w:r w:rsidRPr="000C693F">
        <w:rPr>
          <w:rFonts w:ascii="Times New Roman" w:hAnsi="Times New Roman" w:cs="Times New Roman"/>
          <w:sz w:val="28"/>
        </w:rPr>
        <w:t xml:space="preserve"> согласно </w:t>
      </w:r>
      <w:proofErr w:type="gramStart"/>
      <w:r w:rsidRPr="000C693F">
        <w:rPr>
          <w:rFonts w:ascii="Times New Roman" w:hAnsi="Times New Roman" w:cs="Times New Roman"/>
          <w:sz w:val="28"/>
        </w:rPr>
        <w:t>приложению</w:t>
      </w:r>
      <w:proofErr w:type="gramEnd"/>
      <w:r w:rsidRPr="000C693F">
        <w:rPr>
          <w:rFonts w:ascii="Times New Roman" w:hAnsi="Times New Roman" w:cs="Times New Roman"/>
          <w:sz w:val="28"/>
        </w:rPr>
        <w:t xml:space="preserve"> N 1 к настоящему Порядку (при представлении на бумажном носителе);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соответствие формы представленной Карточки образцов подписей </w:t>
      </w:r>
      <w:hyperlink r:id="rId43" w:history="1">
        <w:r w:rsidRPr="000C693F">
          <w:rPr>
            <w:rFonts w:ascii="Times New Roman" w:hAnsi="Times New Roman" w:cs="Times New Roman"/>
            <w:color w:val="0000FF"/>
            <w:sz w:val="28"/>
          </w:rPr>
          <w:t>форме</w:t>
        </w:r>
      </w:hyperlink>
      <w:r w:rsidRPr="000C693F">
        <w:rPr>
          <w:rFonts w:ascii="Times New Roman" w:hAnsi="Times New Roman" w:cs="Times New Roman"/>
          <w:sz w:val="28"/>
        </w:rPr>
        <w:t>, установленной Порядком N 21н (при представлении на бумажном носителе);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наличие полного пакета документов, необходимых для открытия лицевого счета клиенту;</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проверку реквизитов, предусмотренных к заполнению клиентом при представлении </w:t>
      </w:r>
      <w:hyperlink w:anchor="P251" w:history="1">
        <w:r w:rsidRPr="000C693F">
          <w:rPr>
            <w:rFonts w:ascii="Times New Roman" w:hAnsi="Times New Roman" w:cs="Times New Roman"/>
            <w:color w:val="0000FF"/>
            <w:sz w:val="28"/>
          </w:rPr>
          <w:t>Заявления</w:t>
        </w:r>
      </w:hyperlink>
      <w:r w:rsidRPr="000C693F">
        <w:rPr>
          <w:rFonts w:ascii="Times New Roman" w:hAnsi="Times New Roman" w:cs="Times New Roman"/>
          <w:sz w:val="28"/>
        </w:rPr>
        <w:t xml:space="preserve"> и </w:t>
      </w:r>
      <w:hyperlink r:id="rId44" w:history="1">
        <w:r w:rsidRPr="000C693F">
          <w:rPr>
            <w:rFonts w:ascii="Times New Roman" w:hAnsi="Times New Roman" w:cs="Times New Roman"/>
            <w:color w:val="0000FF"/>
            <w:sz w:val="28"/>
          </w:rPr>
          <w:t>Карточки</w:t>
        </w:r>
      </w:hyperlink>
      <w:r w:rsidRPr="000C693F">
        <w:rPr>
          <w:rFonts w:ascii="Times New Roman" w:hAnsi="Times New Roman" w:cs="Times New Roman"/>
          <w:sz w:val="28"/>
        </w:rPr>
        <w:t xml:space="preserve"> образцов подписей, а также их соответствия друг другу и представленным документам.</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Наличие исправлений в представленных документах для открытия лицевого счета на бумажном носителе не допускается.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31. Орган Федерального казначейства при несоответствии представленных для открытия лицевого счета документов, указанных в </w:t>
      </w:r>
      <w:hyperlink w:anchor="P100" w:history="1">
        <w:r w:rsidRPr="000C693F">
          <w:rPr>
            <w:rFonts w:ascii="Times New Roman" w:hAnsi="Times New Roman" w:cs="Times New Roman"/>
            <w:color w:val="0000FF"/>
            <w:sz w:val="28"/>
          </w:rPr>
          <w:t>пункте 24</w:t>
        </w:r>
      </w:hyperlink>
      <w:r w:rsidRPr="000C693F">
        <w:rPr>
          <w:rFonts w:ascii="Times New Roman" w:hAnsi="Times New Roman" w:cs="Times New Roman"/>
          <w:sz w:val="28"/>
        </w:rPr>
        <w:t xml:space="preserve"> настоящего Порядка, требованиям, установленным </w:t>
      </w:r>
      <w:hyperlink w:anchor="P139" w:history="1">
        <w:r w:rsidRPr="000C693F">
          <w:rPr>
            <w:rFonts w:ascii="Times New Roman" w:hAnsi="Times New Roman" w:cs="Times New Roman"/>
            <w:color w:val="0000FF"/>
            <w:sz w:val="28"/>
          </w:rPr>
          <w:t>пунктом 30</w:t>
        </w:r>
      </w:hyperlink>
      <w:r w:rsidRPr="000C693F">
        <w:rPr>
          <w:rFonts w:ascii="Times New Roman" w:hAnsi="Times New Roman" w:cs="Times New Roman"/>
          <w:sz w:val="28"/>
        </w:rPr>
        <w:t xml:space="preserve"> настоящего Порядка, не позднее двух рабочих дней после дня представления юридическим лицом в орган Федерального казначейства указанных документов для открытия лицевого счета осуществляет процедуру возврата указанных документов, в соответствии с </w:t>
      </w:r>
      <w:hyperlink w:anchor="P199" w:history="1">
        <w:r w:rsidRPr="000C693F">
          <w:rPr>
            <w:rFonts w:ascii="Times New Roman" w:hAnsi="Times New Roman" w:cs="Times New Roman"/>
            <w:color w:val="0000FF"/>
            <w:sz w:val="28"/>
          </w:rPr>
          <w:t>пунктом 60</w:t>
        </w:r>
      </w:hyperlink>
      <w:r w:rsidRPr="000C693F">
        <w:rPr>
          <w:rFonts w:ascii="Times New Roman" w:hAnsi="Times New Roman" w:cs="Times New Roman"/>
          <w:sz w:val="28"/>
        </w:rPr>
        <w:t xml:space="preserve"> настоящего Порядка.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32. На основании документов, представленных клиентом для открытия лицевого счета и прошедших проверку в соответствии с требованиями, установленными настоящим Порядком, органом Федерального казначейства не позднее следующего рабочего дня после дня завершения проверки осуществляется открытие клиенту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Лицевому счету присваивается номер, который указывается в </w:t>
      </w:r>
      <w:hyperlink w:anchor="P494" w:history="1">
        <w:r w:rsidRPr="000C693F">
          <w:rPr>
            <w:rFonts w:ascii="Times New Roman" w:hAnsi="Times New Roman" w:cs="Times New Roman"/>
            <w:color w:val="0000FF"/>
            <w:sz w:val="28"/>
          </w:rPr>
          <w:t>Выписке</w:t>
        </w:r>
      </w:hyperlink>
      <w:r w:rsidRPr="000C693F">
        <w:rPr>
          <w:rFonts w:ascii="Times New Roman" w:hAnsi="Times New Roman" w:cs="Times New Roman"/>
          <w:sz w:val="28"/>
        </w:rPr>
        <w:t xml:space="preserve"> из лицевого счета по форме согласно приложению N 3 к настоящему Порядку (код формы по КФД 0531370) (далее - Выписка из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При этом содержательная часть </w:t>
      </w:r>
      <w:hyperlink w:anchor="P494" w:history="1">
        <w:r w:rsidRPr="000C693F">
          <w:rPr>
            <w:rFonts w:ascii="Times New Roman" w:hAnsi="Times New Roman" w:cs="Times New Roman"/>
            <w:color w:val="0000FF"/>
            <w:sz w:val="28"/>
          </w:rPr>
          <w:t>Выписки</w:t>
        </w:r>
      </w:hyperlink>
      <w:r w:rsidRPr="000C693F">
        <w:rPr>
          <w:rFonts w:ascii="Times New Roman" w:hAnsi="Times New Roman" w:cs="Times New Roman"/>
          <w:sz w:val="28"/>
        </w:rPr>
        <w:t xml:space="preserve"> из лицевого счета не заполняется.</w:t>
      </w:r>
    </w:p>
    <w:p w:rsidR="00A1053E" w:rsidRPr="000C693F" w:rsidRDefault="000C693F">
      <w:pPr>
        <w:pStyle w:val="ConsPlusNormal"/>
        <w:spacing w:before="220"/>
        <w:ind w:firstLine="540"/>
        <w:jc w:val="both"/>
        <w:rPr>
          <w:rFonts w:ascii="Times New Roman" w:hAnsi="Times New Roman" w:cs="Times New Roman"/>
          <w:sz w:val="28"/>
        </w:rPr>
      </w:pPr>
      <w:hyperlink w:anchor="P494" w:history="1">
        <w:r w:rsidR="00A1053E" w:rsidRPr="000C693F">
          <w:rPr>
            <w:rFonts w:ascii="Times New Roman" w:hAnsi="Times New Roman" w:cs="Times New Roman"/>
            <w:color w:val="0000FF"/>
            <w:sz w:val="28"/>
          </w:rPr>
          <w:t>Выписка</w:t>
        </w:r>
      </w:hyperlink>
      <w:r w:rsidR="00A1053E" w:rsidRPr="000C693F">
        <w:rPr>
          <w:rFonts w:ascii="Times New Roman" w:hAnsi="Times New Roman" w:cs="Times New Roman"/>
          <w:sz w:val="28"/>
        </w:rPr>
        <w:t xml:space="preserve"> из лицевого счета подлежит представлению клиенту не позднее следующего рабочего дня после открытия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33. Лицевой счет считается открытым с момента внесения уполномоченным руководителем органа Федерального казначейства работником записи о его открытии в </w:t>
      </w:r>
      <w:hyperlink w:anchor="P1394" w:history="1">
        <w:r w:rsidRPr="000C693F">
          <w:rPr>
            <w:rFonts w:ascii="Times New Roman" w:hAnsi="Times New Roman" w:cs="Times New Roman"/>
            <w:color w:val="0000FF"/>
            <w:sz w:val="28"/>
          </w:rPr>
          <w:t>Книгу</w:t>
        </w:r>
      </w:hyperlink>
      <w:r w:rsidRPr="000C693F">
        <w:rPr>
          <w:rFonts w:ascii="Times New Roman" w:hAnsi="Times New Roman" w:cs="Times New Roman"/>
          <w:sz w:val="28"/>
        </w:rPr>
        <w:t xml:space="preserve"> регистрации лицевых счетов по форме согласно приложению N 6 к настоящему Порядку (код формы по КФД 0531374) (далее - Книга регистрации лицевых счетов).</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lastRenderedPageBreak/>
        <w:t xml:space="preserve">Орган Федерального казначейства в течение одного рабочего дня после дня внесения в </w:t>
      </w:r>
      <w:hyperlink w:anchor="P1394" w:history="1">
        <w:r w:rsidRPr="000C693F">
          <w:rPr>
            <w:rFonts w:ascii="Times New Roman" w:hAnsi="Times New Roman" w:cs="Times New Roman"/>
            <w:color w:val="0000FF"/>
            <w:sz w:val="28"/>
          </w:rPr>
          <w:t>Книгу</w:t>
        </w:r>
      </w:hyperlink>
      <w:r w:rsidRPr="000C693F">
        <w:rPr>
          <w:rFonts w:ascii="Times New Roman" w:hAnsi="Times New Roman" w:cs="Times New Roman"/>
          <w:sz w:val="28"/>
        </w:rPr>
        <w:t xml:space="preserve"> регистрации лицевых счетов указанной записи сообщает об открытии лицевого счета в письменной или электронной форме клиенту.</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34. </w:t>
      </w:r>
      <w:hyperlink w:anchor="P1394" w:history="1">
        <w:r w:rsidRPr="000C693F">
          <w:rPr>
            <w:rFonts w:ascii="Times New Roman" w:hAnsi="Times New Roman" w:cs="Times New Roman"/>
            <w:color w:val="0000FF"/>
            <w:sz w:val="28"/>
          </w:rPr>
          <w:t>Книга</w:t>
        </w:r>
      </w:hyperlink>
      <w:r w:rsidRPr="000C693F">
        <w:rPr>
          <w:rFonts w:ascii="Times New Roman" w:hAnsi="Times New Roman" w:cs="Times New Roman"/>
          <w:sz w:val="28"/>
        </w:rPr>
        <w:t xml:space="preserve"> регистрации лицевых счетов ведется в электронном виде.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35. Проверенные документы, соответствующие требованиям, установленным настоящим Порядком, хранятся в деле клиента, которое ведется органом Федерального казначейства по месту обслуживания клиента. Дело клиента оформляется единым по соответствующему клиенту.</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Документы, включенные в дело клиента, хранятся в соответствии с правилами делопроизводства.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Документы, представленные в форме электронного документа, хранятся в электронном деле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36. Для открытия раздела на лицевом счете клиентом в орган Федерального казначейства представляется документ-основание, в соответствии с требованиями, установленными </w:t>
      </w:r>
      <w:hyperlink w:anchor="P100" w:history="1">
        <w:r w:rsidRPr="000C693F">
          <w:rPr>
            <w:rFonts w:ascii="Times New Roman" w:hAnsi="Times New Roman" w:cs="Times New Roman"/>
            <w:color w:val="0000FF"/>
            <w:sz w:val="28"/>
          </w:rPr>
          <w:t>пунктом 24</w:t>
        </w:r>
      </w:hyperlink>
      <w:r w:rsidRPr="000C693F">
        <w:rPr>
          <w:rFonts w:ascii="Times New Roman" w:hAnsi="Times New Roman" w:cs="Times New Roman"/>
          <w:sz w:val="28"/>
        </w:rPr>
        <w:t xml:space="preserve"> настоящего Порядка.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37. Орган Федерального казначейства не позднее следующего рабочего дня после дня получения от клиента документа-основания осуществляет открытие раздела на лицевом счете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38.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орган Федерального казначейства копии указанных документов-оснований, представленные и заверенные в соответствии с требованиями </w:t>
      </w:r>
      <w:hyperlink w:anchor="P100" w:history="1">
        <w:r w:rsidRPr="000C693F">
          <w:rPr>
            <w:rFonts w:ascii="Times New Roman" w:hAnsi="Times New Roman" w:cs="Times New Roman"/>
            <w:color w:val="0000FF"/>
            <w:sz w:val="28"/>
          </w:rPr>
          <w:t>пункта 24</w:t>
        </w:r>
      </w:hyperlink>
      <w:r w:rsidRPr="000C693F">
        <w:rPr>
          <w:rFonts w:ascii="Times New Roman" w:hAnsi="Times New Roman" w:cs="Times New Roman"/>
          <w:sz w:val="28"/>
        </w:rPr>
        <w:t xml:space="preserve"> настоящего Порядка.</w:t>
      </w:r>
    </w:p>
    <w:p w:rsidR="00A1053E" w:rsidRPr="000C693F" w:rsidRDefault="00A1053E">
      <w:pPr>
        <w:pStyle w:val="ConsPlusNormal"/>
        <w:spacing w:before="220"/>
        <w:ind w:firstLine="540"/>
        <w:jc w:val="both"/>
        <w:rPr>
          <w:rFonts w:ascii="Times New Roman" w:hAnsi="Times New Roman" w:cs="Times New Roman"/>
          <w:sz w:val="28"/>
        </w:rPr>
      </w:pPr>
      <w:bookmarkStart w:id="10" w:name="P159"/>
      <w:bookmarkEnd w:id="10"/>
      <w:r w:rsidRPr="000C693F">
        <w:rPr>
          <w:rFonts w:ascii="Times New Roman" w:hAnsi="Times New Roman" w:cs="Times New Roman"/>
          <w:sz w:val="28"/>
        </w:rPr>
        <w:t xml:space="preserve">39.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(далее соответственно - изменение наименования клиента), а также в случае изменения структуры номера лицевого счета клиента, уполномоченный руководителем органа Федерального казначейства работник в течение трех рабочих дней после внесения соответствующих изменений в Сводный реестр (в случае наличия клиента в Сводном реестре) или после изменения структуры номера лицевого счета клиента указывает в </w:t>
      </w:r>
      <w:hyperlink w:anchor="P1394" w:history="1">
        <w:r w:rsidRPr="000C693F">
          <w:rPr>
            <w:rFonts w:ascii="Times New Roman" w:hAnsi="Times New Roman" w:cs="Times New Roman"/>
            <w:color w:val="0000FF"/>
            <w:sz w:val="28"/>
          </w:rPr>
          <w:t>Книге</w:t>
        </w:r>
      </w:hyperlink>
      <w:r w:rsidRPr="000C693F">
        <w:rPr>
          <w:rFonts w:ascii="Times New Roman" w:hAnsi="Times New Roman" w:cs="Times New Roman"/>
          <w:sz w:val="28"/>
        </w:rPr>
        <w:t xml:space="preserve"> регистрации лицевых счетов новое наименование клиента или номер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В случае отсутствия информации о клиенте в Сводном реестре орган Федерального казначейства вносит изменения, предусмотренные </w:t>
      </w:r>
      <w:hyperlink w:anchor="P159" w:history="1">
        <w:r w:rsidRPr="000C693F">
          <w:rPr>
            <w:rFonts w:ascii="Times New Roman" w:hAnsi="Times New Roman" w:cs="Times New Roman"/>
            <w:color w:val="0000FF"/>
            <w:sz w:val="28"/>
          </w:rPr>
          <w:t>абзацем первым</w:t>
        </w:r>
      </w:hyperlink>
      <w:r w:rsidRPr="000C693F">
        <w:rPr>
          <w:rFonts w:ascii="Times New Roman" w:hAnsi="Times New Roman" w:cs="Times New Roman"/>
          <w:sz w:val="28"/>
        </w:rPr>
        <w:t xml:space="preserve"> настоящего пункта, на основании письменной информации, сформированной на основании сведений из Единого государственного реестра юридических лиц (далее - ЕГРЮЛ) либо сведений из Единого </w:t>
      </w:r>
      <w:r w:rsidRPr="000C693F">
        <w:rPr>
          <w:rFonts w:ascii="Times New Roman" w:hAnsi="Times New Roman" w:cs="Times New Roman"/>
          <w:sz w:val="28"/>
        </w:rPr>
        <w:lastRenderedPageBreak/>
        <w:t>государственного реестра индивидуальных предпринимателей (далее - ЕГРИП), полученной от клиента, подписанной руководителем клиента и главным бухгалтером клиента (уполномоченными руководителем лицами).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40. Орган Федерального казначейства в течение пяти рабочих дней после внесения изменений в </w:t>
      </w:r>
      <w:hyperlink w:anchor="P1394" w:history="1">
        <w:r w:rsidRPr="000C693F">
          <w:rPr>
            <w:rFonts w:ascii="Times New Roman" w:hAnsi="Times New Roman" w:cs="Times New Roman"/>
            <w:color w:val="0000FF"/>
            <w:sz w:val="28"/>
          </w:rPr>
          <w:t>Книгу</w:t>
        </w:r>
      </w:hyperlink>
      <w:r w:rsidRPr="000C693F">
        <w:rPr>
          <w:rFonts w:ascii="Times New Roman" w:hAnsi="Times New Roman" w:cs="Times New Roman"/>
          <w:sz w:val="28"/>
        </w:rPr>
        <w:t xml:space="preserve"> регистрации лицевых счетов сообщает об изменении реквизитов лицевого счета в письменной или электронной форме клиенту.</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Копии сообщений об изменении реквизитов лицевого счета хранятся в деле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41. В случае изменения наименования клиента орган Федерального казначейства сообщает о необходимости предоставления новой </w:t>
      </w:r>
      <w:hyperlink r:id="rId45" w:history="1">
        <w:r w:rsidRPr="000C693F">
          <w:rPr>
            <w:rFonts w:ascii="Times New Roman" w:hAnsi="Times New Roman" w:cs="Times New Roman"/>
            <w:color w:val="0000FF"/>
            <w:sz w:val="28"/>
          </w:rPr>
          <w:t>Карточки</w:t>
        </w:r>
      </w:hyperlink>
      <w:r w:rsidRPr="000C693F">
        <w:rPr>
          <w:rFonts w:ascii="Times New Roman" w:hAnsi="Times New Roman" w:cs="Times New Roman"/>
          <w:sz w:val="28"/>
        </w:rPr>
        <w:t xml:space="preserve"> образцов подписей.</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Представляемая клиентом новая </w:t>
      </w:r>
      <w:hyperlink r:id="rId46"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Карточка образцов подписей заверяется главным бухгалтером органа Федерального казначейства (уполномоченным руководителем лицом) после сличения с заверенной в соответствии с </w:t>
      </w:r>
      <w:hyperlink w:anchor="P125" w:history="1">
        <w:r w:rsidRPr="000C693F">
          <w:rPr>
            <w:rFonts w:ascii="Times New Roman" w:hAnsi="Times New Roman" w:cs="Times New Roman"/>
            <w:color w:val="0000FF"/>
            <w:sz w:val="28"/>
          </w:rPr>
          <w:t>пунктом 27</w:t>
        </w:r>
      </w:hyperlink>
      <w:r w:rsidRPr="000C693F">
        <w:rPr>
          <w:rFonts w:ascii="Times New Roman" w:hAnsi="Times New Roman" w:cs="Times New Roman"/>
          <w:sz w:val="28"/>
        </w:rPr>
        <w:t xml:space="preserve"> или </w:t>
      </w:r>
      <w:hyperlink w:anchor="P127" w:history="1">
        <w:r w:rsidRPr="000C693F">
          <w:rPr>
            <w:rFonts w:ascii="Times New Roman" w:hAnsi="Times New Roman" w:cs="Times New Roman"/>
            <w:color w:val="0000FF"/>
            <w:sz w:val="28"/>
          </w:rPr>
          <w:t>пунктом 28</w:t>
        </w:r>
      </w:hyperlink>
      <w:r w:rsidRPr="000C693F">
        <w:rPr>
          <w:rFonts w:ascii="Times New Roman" w:hAnsi="Times New Roman" w:cs="Times New Roman"/>
          <w:sz w:val="28"/>
        </w:rPr>
        <w:t xml:space="preserve"> настоящего Порядка экземпляром Карточки образцов подписей, хранящейся в деле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42. При изменении полного наименования органа Федерального казначейства не вызванного его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w:t>
      </w:r>
      <w:hyperlink r:id="rId47" w:history="1">
        <w:r w:rsidRPr="000C693F">
          <w:rPr>
            <w:rFonts w:ascii="Times New Roman" w:hAnsi="Times New Roman" w:cs="Times New Roman"/>
            <w:color w:val="0000FF"/>
            <w:sz w:val="28"/>
          </w:rPr>
          <w:t>Карточке</w:t>
        </w:r>
      </w:hyperlink>
      <w:r w:rsidRPr="000C693F">
        <w:rPr>
          <w:rFonts w:ascii="Times New Roman" w:hAnsi="Times New Roman" w:cs="Times New Roman"/>
          <w:sz w:val="28"/>
        </w:rPr>
        <w:t xml:space="preserve"> образцов подписей, хранящейся в деле клиента, указывает новое наименование органа Федерального казначейства и уведомляет в письменной или электронной форме клиента о смене полного наименования органа Федерального казначейства. При этом каждое изменение в Карточке образцов подписей должно быть подтверждено подписью главного бухгалтера органа Федерального казначейства по месту предоставления Карточки образцов подписей (иного уполномоченного руководителем лица) с указанием даты изменения.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43. Закрытие лицевого счета клиента в случаях, установленных настоящим Порядком, осуществляется на основании </w:t>
      </w:r>
      <w:hyperlink w:anchor="P251" w:history="1">
        <w:r w:rsidRPr="000C693F">
          <w:rPr>
            <w:rFonts w:ascii="Times New Roman" w:hAnsi="Times New Roman" w:cs="Times New Roman"/>
            <w:color w:val="0000FF"/>
            <w:sz w:val="28"/>
          </w:rPr>
          <w:t>Заявления</w:t>
        </w:r>
      </w:hyperlink>
      <w:r w:rsidRPr="000C693F">
        <w:rPr>
          <w:rFonts w:ascii="Times New Roman" w:hAnsi="Times New Roman" w:cs="Times New Roman"/>
          <w:sz w:val="28"/>
        </w:rPr>
        <w:t>, представленного клиентом (ликвидационной комиссией) в форме электронного документа с использованием информационных систем или на бумажном носителе в орган Федерального казначейства, или оформленного уполномоченным руководителем органа Федерального казначейства работником.</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При реорганизации клиента в форме присоединения к нему другого </w:t>
      </w:r>
      <w:r w:rsidRPr="000C693F">
        <w:rPr>
          <w:rFonts w:ascii="Times New Roman" w:hAnsi="Times New Roman" w:cs="Times New Roman"/>
          <w:sz w:val="28"/>
        </w:rPr>
        <w:lastRenderedPageBreak/>
        <w:t>юридического лица либо выделения из него другого юридического лица без образования нового юридического лица и без изменения кодов по ОКПО, ИНН и КПП, закрытия лицевого счета, открытого данному клиенту, не требуется.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44. Закрытие лицевого счета клиенту осуществляется в случае: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а) реорганизации (ликвидации) юридического лица, прекращения деятельности индивидуального предпринимателя, крестьянского (фермерского) хозяйства;</w:t>
      </w:r>
    </w:p>
    <w:p w:rsidR="00A1053E" w:rsidRPr="000C693F" w:rsidRDefault="00A1053E">
      <w:pPr>
        <w:pStyle w:val="ConsPlusNormal"/>
        <w:spacing w:before="220"/>
        <w:ind w:firstLine="540"/>
        <w:jc w:val="both"/>
        <w:rPr>
          <w:rFonts w:ascii="Times New Roman" w:hAnsi="Times New Roman" w:cs="Times New Roman"/>
          <w:sz w:val="28"/>
        </w:rPr>
      </w:pPr>
      <w:bookmarkStart w:id="11" w:name="P170"/>
      <w:bookmarkEnd w:id="11"/>
      <w:r w:rsidRPr="000C693F">
        <w:rPr>
          <w:rFonts w:ascii="Times New Roman" w:hAnsi="Times New Roman" w:cs="Times New Roman"/>
          <w:sz w:val="28"/>
        </w:rPr>
        <w:t>б) при исполнении (расторжении) государственного контракта, соглашения, контракта учреждения, договора о капитальных вложениях, договора о проведении капитального ремонта, договора и (или) отсутствия операций на лицевом счете в течение трех лет;</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в) в иных случаях, предусмотренных законодательством Российской Федерации и иными нормативными правовыми актами Российской Федерации.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45. При реорганизации (ликвидации) клиента лицевые счета закрываются после внесения соответствующих изменений в Сводный реестр (в случае наличия клиента в Сводном реестре).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Орган Федерального казначейства не позднее пятого рабочего дня после дня внесения изменений в Сводный реестр (в случае наличия клиента в Сводном реестре), являющихся основанием для закрытия лицевого счета клиента, информирует клиента о необходимости представить </w:t>
      </w:r>
      <w:hyperlink w:anchor="P251" w:history="1">
        <w:r w:rsidRPr="000C693F">
          <w:rPr>
            <w:rFonts w:ascii="Times New Roman" w:hAnsi="Times New Roman" w:cs="Times New Roman"/>
            <w:color w:val="0000FF"/>
            <w:sz w:val="28"/>
          </w:rPr>
          <w:t>Заявление</w:t>
        </w:r>
      </w:hyperlink>
      <w:r w:rsidRPr="000C693F">
        <w:rPr>
          <w:rFonts w:ascii="Times New Roman" w:hAnsi="Times New Roman" w:cs="Times New Roman"/>
          <w:sz w:val="28"/>
        </w:rPr>
        <w:t>.</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Дополнительно обособленное подразделение юридического лица вместе с </w:t>
      </w:r>
      <w:hyperlink w:anchor="P251" w:history="1">
        <w:r w:rsidRPr="000C693F">
          <w:rPr>
            <w:rFonts w:ascii="Times New Roman" w:hAnsi="Times New Roman" w:cs="Times New Roman"/>
            <w:color w:val="0000FF"/>
            <w:sz w:val="28"/>
          </w:rPr>
          <w:t>Заявлением</w:t>
        </w:r>
      </w:hyperlink>
      <w:r w:rsidRPr="000C693F">
        <w:rPr>
          <w:rFonts w:ascii="Times New Roman" w:hAnsi="Times New Roman" w:cs="Times New Roman"/>
          <w:sz w:val="28"/>
        </w:rPr>
        <w:t xml:space="preserve"> представляет ходатайство, создавшего его юридического лица о решении закрыть лицевой счет, открытый обособленному подразделению юридического лица, подписанное руководителем и главным бухгалтером (уполномоченными руководителем лицами) создавшего его юридического лица.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При реорганизации (ликвидации) юридического лица в случае назначения ликвидационной комиссии представляется заверенная </w:t>
      </w:r>
      <w:hyperlink r:id="rId48" w:history="1">
        <w:r w:rsidRPr="000C693F">
          <w:rPr>
            <w:rFonts w:ascii="Times New Roman" w:hAnsi="Times New Roman" w:cs="Times New Roman"/>
            <w:color w:val="0000FF"/>
            <w:sz w:val="28"/>
          </w:rPr>
          <w:t>Карточка</w:t>
        </w:r>
      </w:hyperlink>
      <w:r w:rsidRPr="000C693F">
        <w:rPr>
          <w:rFonts w:ascii="Times New Roman" w:hAnsi="Times New Roman" w:cs="Times New Roman"/>
          <w:sz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По завершении работы ликвидационной комиссии </w:t>
      </w:r>
      <w:hyperlink w:anchor="P251" w:history="1">
        <w:r w:rsidRPr="000C693F">
          <w:rPr>
            <w:rFonts w:ascii="Times New Roman" w:hAnsi="Times New Roman" w:cs="Times New Roman"/>
            <w:color w:val="0000FF"/>
            <w:sz w:val="28"/>
          </w:rPr>
          <w:t>Заявление</w:t>
        </w:r>
      </w:hyperlink>
      <w:r w:rsidRPr="000C693F">
        <w:rPr>
          <w:rFonts w:ascii="Times New Roman" w:hAnsi="Times New Roman" w:cs="Times New Roman"/>
          <w:sz w:val="28"/>
        </w:rPr>
        <w:t xml:space="preserve"> оформляется ликвидационной комиссией.</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46. Лицевой счет клиента закрывается при отсутствии учтенных показателей и остатка денежных средств.</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В случае закрытия лицевого счета в связи с реорганизацией (ликвидацией) клиента передача показателей, отраженных на закрываемом лицевом счете, осуществляется органом Федерального казначейства на лицевой счет клиента, принимающего показатели. В случае отсутствия правопреемников заказчиком принимается решение о возврате остатков неиспользованных целевых средств </w:t>
      </w:r>
      <w:r w:rsidRPr="000C693F">
        <w:rPr>
          <w:rFonts w:ascii="Times New Roman" w:hAnsi="Times New Roman" w:cs="Times New Roman"/>
          <w:sz w:val="28"/>
        </w:rPr>
        <w:lastRenderedPageBreak/>
        <w:t>с лицевого счета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Не позднее пяти рабочих дней после передачи показателей, отраженных на лицевом счете, орган Федерального казначейства осуществляет закрытие лицевого счета, открытого клиенту.</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47. При наличии на закрываемом лицевом счете остатка денежных средств клиент представляет в орган Федерального казначейства </w:t>
      </w:r>
      <w:hyperlink w:anchor="P251" w:history="1">
        <w:r w:rsidRPr="000C693F">
          <w:rPr>
            <w:rFonts w:ascii="Times New Roman" w:hAnsi="Times New Roman" w:cs="Times New Roman"/>
            <w:color w:val="0000FF"/>
            <w:sz w:val="28"/>
          </w:rPr>
          <w:t>Заявление</w:t>
        </w:r>
      </w:hyperlink>
      <w:r w:rsidRPr="000C693F">
        <w:rPr>
          <w:rFonts w:ascii="Times New Roman" w:hAnsi="Times New Roman" w:cs="Times New Roman"/>
          <w:sz w:val="28"/>
        </w:rPr>
        <w:t>, а также расчетный документ на перечисление остатка денежных средств по назначению.</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48. Закрытие лицевого счета клиента в соответствии с </w:t>
      </w:r>
      <w:hyperlink w:anchor="P170" w:history="1">
        <w:r w:rsidRPr="000C693F">
          <w:rPr>
            <w:rFonts w:ascii="Times New Roman" w:hAnsi="Times New Roman" w:cs="Times New Roman"/>
            <w:color w:val="0000FF"/>
            <w:sz w:val="28"/>
          </w:rPr>
          <w:t>подпунктом "б" пункта 44</w:t>
        </w:r>
      </w:hyperlink>
      <w:r w:rsidRPr="000C693F">
        <w:rPr>
          <w:rFonts w:ascii="Times New Roman" w:hAnsi="Times New Roman" w:cs="Times New Roman"/>
          <w:sz w:val="28"/>
        </w:rPr>
        <w:t xml:space="preserve"> настоящего Порядка осуществляется органом Федерального казначейства на основании </w:t>
      </w:r>
      <w:hyperlink w:anchor="P251" w:history="1">
        <w:r w:rsidRPr="000C693F">
          <w:rPr>
            <w:rFonts w:ascii="Times New Roman" w:hAnsi="Times New Roman" w:cs="Times New Roman"/>
            <w:color w:val="0000FF"/>
            <w:sz w:val="28"/>
          </w:rPr>
          <w:t>Заявления</w:t>
        </w:r>
      </w:hyperlink>
      <w:r w:rsidRPr="000C693F">
        <w:rPr>
          <w:rFonts w:ascii="Times New Roman" w:hAnsi="Times New Roman" w:cs="Times New Roman"/>
          <w:sz w:val="28"/>
        </w:rPr>
        <w:t>, оформленного уполномоченным руководителем органа Федерального казначейства работником.</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49. Орган Федерального казначейства по месту представления </w:t>
      </w:r>
      <w:hyperlink w:anchor="P251" w:history="1">
        <w:r w:rsidRPr="000C693F">
          <w:rPr>
            <w:rFonts w:ascii="Times New Roman" w:hAnsi="Times New Roman" w:cs="Times New Roman"/>
            <w:color w:val="0000FF"/>
            <w:sz w:val="28"/>
          </w:rPr>
          <w:t>Заявления</w:t>
        </w:r>
      </w:hyperlink>
      <w:r w:rsidRPr="000C693F">
        <w:rPr>
          <w:rFonts w:ascii="Times New Roman" w:hAnsi="Times New Roman" w:cs="Times New Roman"/>
          <w:sz w:val="28"/>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Заявлением.</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50. Проверка представленных документов, необходимых для закрытия лицевого счета, осуществляется органом Федерального казначейства в течение двух рабочих дней после их поступления.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51. При приеме документов на закрытие лицевого счета клиенту орган Федерального казначейства также проверяет:</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соответствие формы представленного </w:t>
      </w:r>
      <w:hyperlink w:anchor="P251" w:history="1">
        <w:r w:rsidRPr="000C693F">
          <w:rPr>
            <w:rFonts w:ascii="Times New Roman" w:hAnsi="Times New Roman" w:cs="Times New Roman"/>
            <w:color w:val="0000FF"/>
            <w:sz w:val="28"/>
          </w:rPr>
          <w:t>Заявления</w:t>
        </w:r>
      </w:hyperlink>
      <w:r w:rsidRPr="000C693F">
        <w:rPr>
          <w:rFonts w:ascii="Times New Roman" w:hAnsi="Times New Roman" w:cs="Times New Roman"/>
          <w:sz w:val="28"/>
        </w:rPr>
        <w:t xml:space="preserve"> форме согласно </w:t>
      </w:r>
      <w:proofErr w:type="gramStart"/>
      <w:r w:rsidRPr="000C693F">
        <w:rPr>
          <w:rFonts w:ascii="Times New Roman" w:hAnsi="Times New Roman" w:cs="Times New Roman"/>
          <w:sz w:val="28"/>
        </w:rPr>
        <w:t>приложению</w:t>
      </w:r>
      <w:proofErr w:type="gramEnd"/>
      <w:r w:rsidRPr="000C693F">
        <w:rPr>
          <w:rFonts w:ascii="Times New Roman" w:hAnsi="Times New Roman" w:cs="Times New Roman"/>
          <w:sz w:val="28"/>
        </w:rPr>
        <w:t xml:space="preserve"> N 1 к настоящему Порядку (при представлении на бумажном носителе);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наличие полного пакета документов, необходимых для закрытия соответствующего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Наличие исправлений в представленных в орган Федерального казначейства документах на закрытие лицевого счета на бумажном носителе не допускается.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52. При наличии документов, представленных клиентом для закрытия лицевого счета в соответствии с требованиями настоящего Порядка и не прошедших проверку, орган Федерального казначейства не позднее двух рабочих дней после представления клиентом в орган Федерального казначейства указанных документов осуществляет процедуру возврата указанных документов, в соответствии с </w:t>
      </w:r>
      <w:hyperlink w:anchor="P199" w:history="1">
        <w:r w:rsidRPr="000C693F">
          <w:rPr>
            <w:rFonts w:ascii="Times New Roman" w:hAnsi="Times New Roman" w:cs="Times New Roman"/>
            <w:color w:val="0000FF"/>
            <w:sz w:val="28"/>
          </w:rPr>
          <w:t>пунктом 60</w:t>
        </w:r>
      </w:hyperlink>
      <w:r w:rsidRPr="000C693F">
        <w:rPr>
          <w:rFonts w:ascii="Times New Roman" w:hAnsi="Times New Roman" w:cs="Times New Roman"/>
          <w:sz w:val="28"/>
        </w:rPr>
        <w:t xml:space="preserve"> настоящего Порядка.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53. На основании документов, представленных клиентом для закрытия лицевого счета и прошедших проверку в соответствии с требованиями, установленными настоящим Порядком, орган Федерального казначейства не позднее двух рабочих дней после дня представления клиентом в орган Федерального казначейства указанных документов, прекращает отражение операций на закрываемом лицевом счете (за исключением операций по </w:t>
      </w:r>
      <w:r w:rsidRPr="000C693F">
        <w:rPr>
          <w:rFonts w:ascii="Times New Roman" w:hAnsi="Times New Roman" w:cs="Times New Roman"/>
          <w:sz w:val="28"/>
        </w:rPr>
        <w:lastRenderedPageBreak/>
        <w:t xml:space="preserve">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w:t>
      </w:r>
      <w:hyperlink w:anchor="P795" w:history="1">
        <w:r w:rsidRPr="000C693F">
          <w:rPr>
            <w:rFonts w:ascii="Times New Roman" w:hAnsi="Times New Roman" w:cs="Times New Roman"/>
            <w:color w:val="0000FF"/>
            <w:sz w:val="28"/>
          </w:rPr>
          <w:t>Отчета</w:t>
        </w:r>
      </w:hyperlink>
      <w:r w:rsidRPr="000C693F">
        <w:rPr>
          <w:rFonts w:ascii="Times New Roman" w:hAnsi="Times New Roman" w:cs="Times New Roman"/>
          <w:sz w:val="28"/>
        </w:rPr>
        <w:t xml:space="preserve"> о состоянии лицевого счета по форме согласно приложению N 4 к настоящему Порядку (код формы по КФД 0531372) (далее - Отчет о состоянии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54. Проверенные документы хранятся в деле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55.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394" w:history="1">
        <w:r w:rsidRPr="000C693F">
          <w:rPr>
            <w:rFonts w:ascii="Times New Roman" w:hAnsi="Times New Roman" w:cs="Times New Roman"/>
            <w:color w:val="0000FF"/>
            <w:sz w:val="28"/>
          </w:rPr>
          <w:t>Книгу</w:t>
        </w:r>
      </w:hyperlink>
      <w:r w:rsidRPr="000C693F">
        <w:rPr>
          <w:rFonts w:ascii="Times New Roman" w:hAnsi="Times New Roman" w:cs="Times New Roman"/>
          <w:sz w:val="28"/>
        </w:rPr>
        <w:t xml:space="preserve"> регистрации лицевых счетов.</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Орган Федерального казначейства в течение пяти рабочих дней после закрытия лицевого счета сообщает об этом клиенту или ликвидационной комиссии в письменной или электронной форме.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Копии сообщений о закрытии соответствующего лицевого счета хранятся в деле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56. Орган Федерального казначейства после открытия,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Копии сообщений, направленных в налоговый орган, хранятся в деле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57. Закрытие раздела на лицевом счете клиента осуществляется органом Федерального казначейства в случае исполнения обязательств по документу-основанию или расторжения государственного контракта, соглашения, контракта учреждения, договора о капитальных вложениях, договора о проведении капитального ремонта, договора на основании информации об исполнении (расторжении) государственного контракта, соглашения, контракта учреждения, договора о капитальных вложениях, договора о проведении капитального ремонта, договора, представленной клиентом с использованием информационных систем или на бумажном носителе не позднее двух рабочих дней после дня представления клиентом в орган Федерального казначейства указанной информации.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58. Раздел на лицевом счете клиента закрывается при отсутствии в указанном разделе учтенных показателей и остатка денежных средств.</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59. Информация о закрытии раздела на лицевом счете направляется клиенту в письменной или электронной форме не позднее следующего рабочего дня после его закрытия.</w:t>
      </w:r>
    </w:p>
    <w:p w:rsidR="00A1053E" w:rsidRPr="000C693F" w:rsidRDefault="00A1053E">
      <w:pPr>
        <w:pStyle w:val="ConsPlusNormal"/>
        <w:spacing w:before="220"/>
        <w:ind w:firstLine="540"/>
        <w:jc w:val="both"/>
        <w:rPr>
          <w:rFonts w:ascii="Times New Roman" w:hAnsi="Times New Roman" w:cs="Times New Roman"/>
          <w:sz w:val="28"/>
        </w:rPr>
      </w:pPr>
      <w:bookmarkStart w:id="12" w:name="P199"/>
      <w:bookmarkEnd w:id="12"/>
      <w:r w:rsidRPr="000C693F">
        <w:rPr>
          <w:rFonts w:ascii="Times New Roman" w:hAnsi="Times New Roman" w:cs="Times New Roman"/>
          <w:sz w:val="28"/>
        </w:rPr>
        <w:t xml:space="preserve">60. При возврате документов, предусмотренных настоящим Порядком, орган Федерального казначейства возвращает юридическому лицу или заказчику (в случае представления документов заказчиком в соответствии с положениями настоящего Порядка) экземпляры документов на бумажном носителе, если документы представлялись в орган Федерального казначейства </w:t>
      </w:r>
      <w:r w:rsidRPr="000C693F">
        <w:rPr>
          <w:rFonts w:ascii="Times New Roman" w:hAnsi="Times New Roman" w:cs="Times New Roman"/>
          <w:sz w:val="28"/>
        </w:rPr>
        <w:lastRenderedPageBreak/>
        <w:t xml:space="preserve">на бумажном носителе, с указанием в прилагаемом </w:t>
      </w:r>
      <w:hyperlink r:id="rId49" w:history="1">
        <w:r w:rsidRPr="000C693F">
          <w:rPr>
            <w:rFonts w:ascii="Times New Roman" w:hAnsi="Times New Roman" w:cs="Times New Roman"/>
            <w:color w:val="0000FF"/>
            <w:sz w:val="28"/>
          </w:rPr>
          <w:t>Протоколе</w:t>
        </w:r>
      </w:hyperlink>
      <w:r w:rsidRPr="000C693F">
        <w:rPr>
          <w:rFonts w:ascii="Times New Roman" w:hAnsi="Times New Roman" w:cs="Times New Roman"/>
          <w:sz w:val="28"/>
        </w:rPr>
        <w:t xml:space="preserve"> (код формы по КФД 0531805) &lt;2&gt; причины возврата, либо направляет юридическому лицу </w:t>
      </w:r>
      <w:hyperlink r:id="rId50" w:history="1">
        <w:r w:rsidRPr="000C693F">
          <w:rPr>
            <w:rFonts w:ascii="Times New Roman" w:hAnsi="Times New Roman" w:cs="Times New Roman"/>
            <w:color w:val="0000FF"/>
            <w:sz w:val="28"/>
          </w:rPr>
          <w:t>Протокол</w:t>
        </w:r>
      </w:hyperlink>
      <w:r w:rsidRPr="000C693F">
        <w:rPr>
          <w:rFonts w:ascii="Times New Roman" w:hAnsi="Times New Roman" w:cs="Times New Roman"/>
          <w:sz w:val="28"/>
        </w:rPr>
        <w:t xml:space="preserve"> (код формы по КФД 0531805) в электронном виде, если документы представлялись в электронном виде.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&lt;2&gt; </w:t>
      </w:r>
      <w:hyperlink r:id="rId51" w:history="1">
        <w:r w:rsidRPr="000C693F">
          <w:rPr>
            <w:rFonts w:ascii="Times New Roman" w:hAnsi="Times New Roman" w:cs="Times New Roman"/>
            <w:color w:val="0000FF"/>
            <w:sz w:val="28"/>
          </w:rPr>
          <w:t>Приказ</w:t>
        </w:r>
      </w:hyperlink>
      <w:r w:rsidRPr="000C693F">
        <w:rPr>
          <w:rFonts w:ascii="Times New Roman" w:hAnsi="Times New Roman" w:cs="Times New Roman"/>
          <w:sz w:val="28"/>
        </w:rP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 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 от 28 декабря 2017 г. N 35н (зарегистрирован в Министерстве юстиции Российской Федерации 27 февраля 2018 г., регистрационный номер 50157).</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Title"/>
        <w:jc w:val="center"/>
        <w:outlineLvl w:val="1"/>
        <w:rPr>
          <w:rFonts w:ascii="Times New Roman" w:hAnsi="Times New Roman" w:cs="Times New Roman"/>
          <w:sz w:val="28"/>
        </w:rPr>
      </w:pPr>
      <w:r w:rsidRPr="000C693F">
        <w:rPr>
          <w:rFonts w:ascii="Times New Roman" w:hAnsi="Times New Roman" w:cs="Times New Roman"/>
          <w:sz w:val="28"/>
        </w:rPr>
        <w:t>III. Ведение лицевого счета</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ind w:firstLine="540"/>
        <w:jc w:val="both"/>
        <w:rPr>
          <w:rFonts w:ascii="Times New Roman" w:hAnsi="Times New Roman" w:cs="Times New Roman"/>
          <w:sz w:val="28"/>
        </w:rPr>
      </w:pPr>
      <w:r w:rsidRPr="000C693F">
        <w:rPr>
          <w:rFonts w:ascii="Times New Roman" w:hAnsi="Times New Roman" w:cs="Times New Roman"/>
          <w:sz w:val="28"/>
        </w:rPr>
        <w:t>61. Операции со средствами на лицевом счете клиента отражаются нарастающим итогом в пределах текущего финансового года.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Операции отражаются на лицевом счете клиента в валюте Российской Федерации.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62. На лицевом счете клиента, в том числе в разрезе разделов на лицевом счете отражаются: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поступление средств;</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суммы выплат;</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сведения об операциях с целевыми средствами.</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Title"/>
        <w:jc w:val="center"/>
        <w:outlineLvl w:val="1"/>
        <w:rPr>
          <w:rFonts w:ascii="Times New Roman" w:hAnsi="Times New Roman" w:cs="Times New Roman"/>
          <w:sz w:val="28"/>
        </w:rPr>
      </w:pPr>
      <w:r w:rsidRPr="000C693F">
        <w:rPr>
          <w:rFonts w:ascii="Times New Roman" w:hAnsi="Times New Roman" w:cs="Times New Roman"/>
          <w:sz w:val="28"/>
        </w:rPr>
        <w:lastRenderedPageBreak/>
        <w:t>IV. Документооборот при ведении лицевых счетов</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ind w:firstLine="540"/>
        <w:jc w:val="both"/>
        <w:rPr>
          <w:rFonts w:ascii="Times New Roman" w:hAnsi="Times New Roman" w:cs="Times New Roman"/>
          <w:sz w:val="28"/>
        </w:rPr>
      </w:pPr>
      <w:r w:rsidRPr="000C693F">
        <w:rPr>
          <w:rFonts w:ascii="Times New Roman" w:hAnsi="Times New Roman" w:cs="Times New Roman"/>
          <w:sz w:val="28"/>
        </w:rPr>
        <w:t>63.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Сверка производится путем предоставления органом Федерального казначейства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w:t>
      </w:r>
      <w:hyperlink w:anchor="P494" w:history="1">
        <w:r w:rsidRPr="000C693F">
          <w:rPr>
            <w:rFonts w:ascii="Times New Roman" w:hAnsi="Times New Roman" w:cs="Times New Roman"/>
            <w:color w:val="0000FF"/>
            <w:sz w:val="28"/>
          </w:rPr>
          <w:t>Выписки</w:t>
        </w:r>
      </w:hyperlink>
      <w:r w:rsidRPr="000C693F">
        <w:rPr>
          <w:rFonts w:ascii="Times New Roman" w:hAnsi="Times New Roman" w:cs="Times New Roman"/>
          <w:sz w:val="28"/>
        </w:rPr>
        <w:t xml:space="preserve"> из лицевого счета (с копиями документов, служащих основанием для отражения операций на лицевом счете).</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64. </w:t>
      </w:r>
      <w:hyperlink w:anchor="P494" w:history="1">
        <w:r w:rsidRPr="000C693F">
          <w:rPr>
            <w:rFonts w:ascii="Times New Roman" w:hAnsi="Times New Roman" w:cs="Times New Roman"/>
            <w:color w:val="0000FF"/>
            <w:sz w:val="28"/>
          </w:rPr>
          <w:t>Выписки</w:t>
        </w:r>
      </w:hyperlink>
      <w:r w:rsidRPr="000C693F">
        <w:rPr>
          <w:rFonts w:ascii="Times New Roman" w:hAnsi="Times New Roman" w:cs="Times New Roman"/>
          <w:sz w:val="28"/>
        </w:rPr>
        <w:t xml:space="preserve"> из лицевых счетов формируются в разрезе первичных документов по операциям за соответствующий операционный день.</w:t>
      </w:r>
    </w:p>
    <w:p w:rsidR="00A1053E" w:rsidRPr="000C693F" w:rsidRDefault="000C693F">
      <w:pPr>
        <w:pStyle w:val="ConsPlusNormal"/>
        <w:spacing w:before="220"/>
        <w:ind w:firstLine="540"/>
        <w:jc w:val="both"/>
        <w:rPr>
          <w:rFonts w:ascii="Times New Roman" w:hAnsi="Times New Roman" w:cs="Times New Roman"/>
          <w:sz w:val="28"/>
        </w:rPr>
      </w:pPr>
      <w:hyperlink w:anchor="P494" w:history="1">
        <w:r w:rsidR="00A1053E" w:rsidRPr="000C693F">
          <w:rPr>
            <w:rFonts w:ascii="Times New Roman" w:hAnsi="Times New Roman" w:cs="Times New Roman"/>
            <w:color w:val="0000FF"/>
            <w:sz w:val="28"/>
          </w:rPr>
          <w:t>Выписки</w:t>
        </w:r>
      </w:hyperlink>
      <w:r w:rsidR="00A1053E" w:rsidRPr="000C693F">
        <w:rPr>
          <w:rFonts w:ascii="Times New Roman" w:hAnsi="Times New Roman" w:cs="Times New Roman"/>
          <w:sz w:val="28"/>
        </w:rPr>
        <w:t xml:space="preserve"> из лицевого счета предоставляются по запросу клиента после совершения операции и подтверждения учреждениями Центрального банка Российской Федерации или кредитной организации (далее - банк)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При бумажном документообороте на </w:t>
      </w:r>
      <w:hyperlink w:anchor="P494" w:history="1">
        <w:r w:rsidR="00A1053E" w:rsidRPr="000C693F">
          <w:rPr>
            <w:rFonts w:ascii="Times New Roman" w:hAnsi="Times New Roman" w:cs="Times New Roman"/>
            <w:color w:val="0000FF"/>
            <w:sz w:val="28"/>
          </w:rPr>
          <w:t>Выписке</w:t>
        </w:r>
      </w:hyperlink>
      <w:r w:rsidR="00A1053E" w:rsidRPr="000C693F">
        <w:rPr>
          <w:rFonts w:ascii="Times New Roman" w:hAnsi="Times New Roman" w:cs="Times New Roman"/>
          <w:sz w:val="28"/>
        </w:rPr>
        <w:t xml:space="preserve"> из лицевого счета и на каждом приложенном к </w:t>
      </w:r>
      <w:hyperlink w:anchor="P494" w:history="1">
        <w:r w:rsidR="00A1053E" w:rsidRPr="000C693F">
          <w:rPr>
            <w:rFonts w:ascii="Times New Roman" w:hAnsi="Times New Roman" w:cs="Times New Roman"/>
            <w:color w:val="0000FF"/>
            <w:sz w:val="28"/>
          </w:rPr>
          <w:t>Выписке</w:t>
        </w:r>
      </w:hyperlink>
      <w:r w:rsidR="00A1053E" w:rsidRPr="000C693F">
        <w:rPr>
          <w:rFonts w:ascii="Times New Roman" w:hAnsi="Times New Roman" w:cs="Times New Roman"/>
          <w:sz w:val="28"/>
        </w:rPr>
        <w:t xml:space="preserve">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Вместе с </w:t>
      </w:r>
      <w:hyperlink w:anchor="P494" w:history="1">
        <w:r w:rsidRPr="000C693F">
          <w:rPr>
            <w:rFonts w:ascii="Times New Roman" w:hAnsi="Times New Roman" w:cs="Times New Roman"/>
            <w:color w:val="0000FF"/>
            <w:sz w:val="28"/>
          </w:rPr>
          <w:t>Выпиской</w:t>
        </w:r>
      </w:hyperlink>
      <w:r w:rsidRPr="000C693F">
        <w:rPr>
          <w:rFonts w:ascii="Times New Roman" w:hAnsi="Times New Roman" w:cs="Times New Roman"/>
          <w:sz w:val="28"/>
        </w:rPr>
        <w:t xml:space="preserve"> из лицевого счета по запросу клиента формируются и представляются клиенту:</w:t>
      </w:r>
    </w:p>
    <w:p w:rsidR="00A1053E" w:rsidRPr="000C693F" w:rsidRDefault="000C693F">
      <w:pPr>
        <w:pStyle w:val="ConsPlusNormal"/>
        <w:spacing w:before="220"/>
        <w:ind w:firstLine="540"/>
        <w:jc w:val="both"/>
        <w:rPr>
          <w:rFonts w:ascii="Times New Roman" w:hAnsi="Times New Roman" w:cs="Times New Roman"/>
          <w:sz w:val="28"/>
        </w:rPr>
      </w:pPr>
      <w:hyperlink w:anchor="P1076" w:history="1">
        <w:r w:rsidR="00A1053E" w:rsidRPr="000C693F">
          <w:rPr>
            <w:rFonts w:ascii="Times New Roman" w:hAnsi="Times New Roman" w:cs="Times New Roman"/>
            <w:color w:val="0000FF"/>
            <w:sz w:val="28"/>
          </w:rPr>
          <w:t>Приложение</w:t>
        </w:r>
      </w:hyperlink>
      <w:r w:rsidR="00A1053E" w:rsidRPr="000C693F">
        <w:rPr>
          <w:rFonts w:ascii="Times New Roman" w:hAnsi="Times New Roman" w:cs="Times New Roman"/>
          <w:sz w:val="28"/>
        </w:rPr>
        <w:t xml:space="preserve"> к Выписке из лицевого счета по форме согласно приложению N 5 к настоящему Порядку (код формы по КФД 0531373) (далее - Приложение к Выписке из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65. Выписки из лицевых счетов и </w:t>
      </w:r>
      <w:hyperlink w:anchor="P1076" w:history="1">
        <w:r w:rsidRPr="000C693F">
          <w:rPr>
            <w:rFonts w:ascii="Times New Roman" w:hAnsi="Times New Roman" w:cs="Times New Roman"/>
            <w:color w:val="0000FF"/>
            <w:sz w:val="28"/>
          </w:rPr>
          <w:t>Приложения</w:t>
        </w:r>
      </w:hyperlink>
      <w:r w:rsidRPr="000C693F">
        <w:rPr>
          <w:rFonts w:ascii="Times New Roman" w:hAnsi="Times New Roman" w:cs="Times New Roman"/>
          <w:sz w:val="28"/>
        </w:rPr>
        <w:t xml:space="preserve"> к Выпискам из лицевых счетов на бумажном носителе предоставляются по запросу клиента и выдаются под расписку лицам, включенным в </w:t>
      </w:r>
      <w:hyperlink r:id="rId52" w:history="1">
        <w:r w:rsidRPr="000C693F">
          <w:rPr>
            <w:rFonts w:ascii="Times New Roman" w:hAnsi="Times New Roman" w:cs="Times New Roman"/>
            <w:color w:val="0000FF"/>
            <w:sz w:val="28"/>
          </w:rPr>
          <w:t>Карточку</w:t>
        </w:r>
      </w:hyperlink>
      <w:r w:rsidRPr="000C693F">
        <w:rPr>
          <w:rFonts w:ascii="Times New Roman" w:hAnsi="Times New Roman" w:cs="Times New Roman"/>
          <w:sz w:val="28"/>
        </w:rPr>
        <w:t xml:space="preserve"> образцов подписей по данному лицевому счету. 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заверенной доверенности. По истечении срока действия доверенности или в случае предоставления права </w:t>
      </w:r>
      <w:r w:rsidRPr="000C693F">
        <w:rPr>
          <w:rFonts w:ascii="Times New Roman" w:hAnsi="Times New Roman" w:cs="Times New Roman"/>
          <w:sz w:val="28"/>
        </w:rPr>
        <w:lastRenderedPageBreak/>
        <w:t>получения выписок другому лицу ранее представленная доверенность хранится в деле клиента.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66. </w:t>
      </w:r>
      <w:hyperlink w:anchor="P795" w:history="1">
        <w:r w:rsidRPr="000C693F">
          <w:rPr>
            <w:rFonts w:ascii="Times New Roman" w:hAnsi="Times New Roman" w:cs="Times New Roman"/>
            <w:color w:val="0000FF"/>
            <w:sz w:val="28"/>
          </w:rPr>
          <w:t>Отчеты</w:t>
        </w:r>
      </w:hyperlink>
      <w:r w:rsidRPr="000C693F">
        <w:rPr>
          <w:rFonts w:ascii="Times New Roman" w:hAnsi="Times New Roman" w:cs="Times New Roman"/>
          <w:sz w:val="28"/>
        </w:rPr>
        <w:t xml:space="preserve"> о состоянии лицевого счета формируются в разрезе кодов целевых средств и (или) иных аналитических признаков нарастающим итогом на первое число месяца, следующего за отчетным месяцем, а также по запросу клиента.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67. В случае утери клиентом </w:t>
      </w:r>
      <w:hyperlink w:anchor="P494" w:history="1">
        <w:r w:rsidRPr="000C693F">
          <w:rPr>
            <w:rFonts w:ascii="Times New Roman" w:hAnsi="Times New Roman" w:cs="Times New Roman"/>
            <w:color w:val="0000FF"/>
            <w:sz w:val="28"/>
          </w:rPr>
          <w:t>Выписки</w:t>
        </w:r>
      </w:hyperlink>
      <w:r w:rsidRPr="000C693F">
        <w:rPr>
          <w:rFonts w:ascii="Times New Roman" w:hAnsi="Times New Roman" w:cs="Times New Roman"/>
          <w:sz w:val="28"/>
        </w:rPr>
        <w:t xml:space="preserve"> из лицевого счета или </w:t>
      </w:r>
      <w:hyperlink w:anchor="P1076" w:history="1">
        <w:r w:rsidRPr="000C693F">
          <w:rPr>
            <w:rFonts w:ascii="Times New Roman" w:hAnsi="Times New Roman" w:cs="Times New Roman"/>
            <w:color w:val="0000FF"/>
            <w:sz w:val="28"/>
          </w:rPr>
          <w:t>Приложения</w:t>
        </w:r>
      </w:hyperlink>
      <w:r w:rsidRPr="000C693F">
        <w:rPr>
          <w:rFonts w:ascii="Times New Roman" w:hAnsi="Times New Roman" w:cs="Times New Roman"/>
          <w:sz w:val="28"/>
        </w:rPr>
        <w:t xml:space="preserve"> к Выписке из лицевого счета, а также </w:t>
      </w:r>
      <w:hyperlink w:anchor="P795" w:history="1">
        <w:r w:rsidRPr="000C693F">
          <w:rPr>
            <w:rFonts w:ascii="Times New Roman" w:hAnsi="Times New Roman" w:cs="Times New Roman"/>
            <w:color w:val="0000FF"/>
            <w:sz w:val="28"/>
          </w:rPr>
          <w:t>Отчета</w:t>
        </w:r>
      </w:hyperlink>
      <w:r w:rsidRPr="000C693F">
        <w:rPr>
          <w:rFonts w:ascii="Times New Roman" w:hAnsi="Times New Roman" w:cs="Times New Roman"/>
          <w:sz w:val="28"/>
        </w:rPr>
        <w:t xml:space="preserve"> о состоянии лицевого счета, переданных ему на бумажном носителе, дубликаты выдаются клиенту по письменному заявлению клиента, оформленному в произвольной форме, с разрешения уполномоченного руководителем органа Федерального казначейства работника не позднее двух рабочих дней после дня представления клиентом в орган Федерального казначейства указанного заявления.</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Сообщения о неполучении </w:t>
      </w:r>
      <w:hyperlink w:anchor="P795" w:history="1">
        <w:r w:rsidRPr="000C693F">
          <w:rPr>
            <w:rFonts w:ascii="Times New Roman" w:hAnsi="Times New Roman" w:cs="Times New Roman"/>
            <w:color w:val="0000FF"/>
            <w:sz w:val="28"/>
          </w:rPr>
          <w:t>Отчета</w:t>
        </w:r>
      </w:hyperlink>
      <w:r w:rsidRPr="000C693F">
        <w:rPr>
          <w:rFonts w:ascii="Times New Roman" w:hAnsi="Times New Roman" w:cs="Times New Roman"/>
          <w:sz w:val="28"/>
        </w:rPr>
        <w:t xml:space="preserve"> о состоянии лицевого счета клиенты обязаны направлять в органы Федерального казначейства в течение трех рабочих дней со дня предполагаемого получения очередного Отчета о состоянии лицевого счета.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68. Хранение Выписок из лицевых счетов и </w:t>
      </w:r>
      <w:hyperlink w:anchor="P1076" w:history="1">
        <w:r w:rsidRPr="000C693F">
          <w:rPr>
            <w:rFonts w:ascii="Times New Roman" w:hAnsi="Times New Roman" w:cs="Times New Roman"/>
            <w:color w:val="0000FF"/>
            <w:sz w:val="28"/>
          </w:rPr>
          <w:t>Приложений</w:t>
        </w:r>
      </w:hyperlink>
      <w:r w:rsidRPr="000C693F">
        <w:rPr>
          <w:rFonts w:ascii="Times New Roman" w:hAnsi="Times New Roman" w:cs="Times New Roman"/>
          <w:sz w:val="28"/>
        </w:rPr>
        <w:t xml:space="preserve"> к Выпискам из лицевых счетов, Отчетов о состоянии лицевых счетов осуществляется органами Федерального казначейства в соответствии с правилами делопроизводства.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69. Клиент письменно сообщает органу Федерального казначейства не позднее чем через три рабочих дня после получения </w:t>
      </w:r>
      <w:hyperlink w:anchor="P494" w:history="1">
        <w:r w:rsidRPr="000C693F">
          <w:rPr>
            <w:rFonts w:ascii="Times New Roman" w:hAnsi="Times New Roman" w:cs="Times New Roman"/>
            <w:color w:val="0000FF"/>
            <w:sz w:val="28"/>
          </w:rPr>
          <w:t>Выписки</w:t>
        </w:r>
      </w:hyperlink>
      <w:r w:rsidRPr="000C693F">
        <w:rPr>
          <w:rFonts w:ascii="Times New Roman" w:hAnsi="Times New Roman" w:cs="Times New Roman"/>
          <w:sz w:val="28"/>
        </w:rPr>
        <w:t xml:space="preserve"> из лицевого счета или </w:t>
      </w:r>
      <w:hyperlink w:anchor="P795" w:history="1">
        <w:r w:rsidRPr="000C693F">
          <w:rPr>
            <w:rFonts w:ascii="Times New Roman" w:hAnsi="Times New Roman" w:cs="Times New Roman"/>
            <w:color w:val="0000FF"/>
            <w:sz w:val="28"/>
          </w:rPr>
          <w:t>Отчета</w:t>
        </w:r>
      </w:hyperlink>
      <w:r w:rsidRPr="000C693F">
        <w:rPr>
          <w:rFonts w:ascii="Times New Roman" w:hAnsi="Times New Roman" w:cs="Times New Roman"/>
          <w:sz w:val="28"/>
        </w:rPr>
        <w:t xml:space="preserve"> о состоянии лицевого счета о суммах, ошибочно отраженных в его лицевом счете. При </w:t>
      </w:r>
      <w:proofErr w:type="spellStart"/>
      <w:r w:rsidRPr="000C693F">
        <w:rPr>
          <w:rFonts w:ascii="Times New Roman" w:hAnsi="Times New Roman" w:cs="Times New Roman"/>
          <w:sz w:val="28"/>
        </w:rPr>
        <w:t>непоступлении</w:t>
      </w:r>
      <w:proofErr w:type="spellEnd"/>
      <w:r w:rsidRPr="000C693F">
        <w:rPr>
          <w:rFonts w:ascii="Times New Roman" w:hAnsi="Times New Roman" w:cs="Times New Roman"/>
          <w:sz w:val="28"/>
        </w:rP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70.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71. Руководитель органа Федерального казначейства обеспечивает создание условий для сохранности документов.</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A1053E" w:rsidRPr="000C693F" w:rsidRDefault="00A1053E">
      <w:pPr>
        <w:pStyle w:val="ConsPlusNormal"/>
        <w:spacing w:before="220"/>
        <w:ind w:firstLine="540"/>
        <w:jc w:val="both"/>
        <w:rPr>
          <w:rFonts w:ascii="Times New Roman" w:hAnsi="Times New Roman" w:cs="Times New Roman"/>
          <w:sz w:val="28"/>
        </w:rPr>
      </w:pPr>
      <w:r w:rsidRPr="000C693F">
        <w:rPr>
          <w:rFonts w:ascii="Times New Roman" w:hAnsi="Times New Roman" w:cs="Times New Roman"/>
          <w:sz w:val="28"/>
        </w:rPr>
        <w:t xml:space="preserve">72.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w:t>
      </w:r>
      <w:r w:rsidRPr="000C693F">
        <w:rPr>
          <w:rFonts w:ascii="Times New Roman" w:hAnsi="Times New Roman" w:cs="Times New Roman"/>
          <w:sz w:val="28"/>
        </w:rPr>
        <w:lastRenderedPageBreak/>
        <w:t xml:space="preserve">требованиями, установленными законодательством Российской Федерации о государственной </w:t>
      </w:r>
      <w:hyperlink r:id="rId53" w:history="1">
        <w:r w:rsidRPr="000C693F">
          <w:rPr>
            <w:rFonts w:ascii="Times New Roman" w:hAnsi="Times New Roman" w:cs="Times New Roman"/>
            <w:color w:val="0000FF"/>
            <w:sz w:val="28"/>
          </w:rPr>
          <w:t>тайне</w:t>
        </w:r>
      </w:hyperlink>
      <w:r w:rsidRPr="000C693F">
        <w:rPr>
          <w:rFonts w:ascii="Times New Roman" w:hAnsi="Times New Roman" w:cs="Times New Roman"/>
          <w:sz w:val="28"/>
        </w:rPr>
        <w:t>.</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right"/>
        <w:outlineLvl w:val="1"/>
        <w:rPr>
          <w:rFonts w:ascii="Times New Roman" w:hAnsi="Times New Roman" w:cs="Times New Roman"/>
          <w:sz w:val="28"/>
        </w:rPr>
      </w:pPr>
      <w:r w:rsidRPr="000C693F">
        <w:rPr>
          <w:rFonts w:ascii="Times New Roman" w:hAnsi="Times New Roman" w:cs="Times New Roman"/>
          <w:sz w:val="28"/>
        </w:rPr>
        <w:t>Приложение N 1</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к Порядку открытия лицевых счетов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территориальными органами</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юридическим лицам и индивидуальным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предпринимателям при казначейском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сопровождении целевых средств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 случаях, предусмотренных</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Федеральным законом "О федеральном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бюджете на 2019 год и на плановый</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период 2020 и 2021 годов",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утвержденному приказом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от 24 декабря 2018 г. N 42н</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bookmarkStart w:id="13" w:name="P251"/>
      <w:bookmarkEnd w:id="13"/>
      <w:r w:rsidRPr="000C693F">
        <w:rPr>
          <w:rFonts w:ascii="Times New Roman" w:hAnsi="Times New Roman" w:cs="Times New Roman"/>
          <w:sz w:val="24"/>
        </w:rPr>
        <w:t xml:space="preserve">                                 ЗАЯВЛЕНИЕ</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на резервирование/открытие (закрытие) лицевого счета</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(нужное подчеркнуть)</w:t>
      </w:r>
    </w:p>
    <w:p w:rsidR="00A1053E" w:rsidRPr="000C693F" w:rsidRDefault="00A1053E">
      <w:pPr>
        <w:pStyle w:val="ConsPlusNormal"/>
        <w:jc w:val="both"/>
        <w:rPr>
          <w:rFonts w:ascii="Times New Roman" w:hAnsi="Times New Roman" w:cs="Times New Roman"/>
          <w:sz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88"/>
        <w:gridCol w:w="2835"/>
        <w:gridCol w:w="2324"/>
        <w:gridCol w:w="1020"/>
      </w:tblGrid>
      <w:tr w:rsidR="00A1053E" w:rsidRPr="000C693F">
        <w:tc>
          <w:tcPr>
            <w:tcW w:w="5723" w:type="dxa"/>
            <w:gridSpan w:val="2"/>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Коды</w:t>
            </w:r>
          </w:p>
        </w:tc>
      </w:tr>
      <w:tr w:rsidR="00A1053E" w:rsidRPr="000C693F">
        <w:tc>
          <w:tcPr>
            <w:tcW w:w="5723" w:type="dxa"/>
            <w:gridSpan w:val="2"/>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0531368</w:t>
            </w:r>
          </w:p>
        </w:tc>
      </w:tr>
      <w:tr w:rsidR="00A1053E" w:rsidRPr="000C693F">
        <w:tc>
          <w:tcPr>
            <w:tcW w:w="5723" w:type="dxa"/>
            <w:gridSpan w:val="2"/>
            <w:tcBorders>
              <w:top w:val="nil"/>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от "__" _________ 20__ г.</w:t>
            </w: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Наименование юридического лица</w:t>
            </w:r>
          </w:p>
        </w:tc>
        <w:tc>
          <w:tcPr>
            <w:tcW w:w="2835"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ОКПО</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single" w:sz="4" w:space="0" w:color="auto"/>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КПП</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Адрес юридического лица</w:t>
            </w:r>
          </w:p>
        </w:tc>
        <w:tc>
          <w:tcPr>
            <w:tcW w:w="2835"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Орган Федерального казначейства</w:t>
            </w:r>
          </w:p>
        </w:tc>
        <w:tc>
          <w:tcPr>
            <w:tcW w:w="2835" w:type="dxa"/>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ПРОШУ</w:t>
      </w:r>
    </w:p>
    <w:p w:rsidR="00A1053E" w:rsidRPr="000C693F" w:rsidRDefault="00A1053E">
      <w:pPr>
        <w:pStyle w:val="ConsPlusNormal"/>
        <w:jc w:val="both"/>
        <w:rPr>
          <w:rFonts w:ascii="Times New Roman" w:hAnsi="Times New Roman" w:cs="Times New Roman"/>
          <w:sz w:val="28"/>
        </w:rPr>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2418"/>
        <w:gridCol w:w="2835"/>
        <w:gridCol w:w="2324"/>
        <w:gridCol w:w="1040"/>
      </w:tblGrid>
      <w:tr w:rsidR="00A1053E" w:rsidRPr="000C693F">
        <w:tc>
          <w:tcPr>
            <w:tcW w:w="470" w:type="dxa"/>
            <w:tcBorders>
              <w:top w:val="single" w:sz="4" w:space="0" w:color="auto"/>
              <w:bottom w:val="single" w:sz="4" w:space="0" w:color="auto"/>
            </w:tcBorders>
          </w:tcPr>
          <w:p w:rsidR="00A1053E" w:rsidRPr="000C693F" w:rsidRDefault="00A1053E">
            <w:pPr>
              <w:pStyle w:val="ConsPlusNormal"/>
              <w:rPr>
                <w:rFonts w:ascii="Times New Roman" w:hAnsi="Times New Roman" w:cs="Times New Roman"/>
                <w:sz w:val="28"/>
              </w:rPr>
            </w:pPr>
          </w:p>
        </w:tc>
        <w:tc>
          <w:tcPr>
            <w:tcW w:w="8617" w:type="dxa"/>
            <w:gridSpan w:val="4"/>
            <w:tcBorders>
              <w:top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зарезервировать лицевой счет для осуществления расчетов с:</w:t>
            </w:r>
          </w:p>
        </w:tc>
      </w:tr>
      <w:tr w:rsidR="00A1053E" w:rsidRPr="000C693F">
        <w:tblPrEx>
          <w:tblBorders>
            <w:left w:val="none" w:sz="0" w:space="0" w:color="auto"/>
            <w:right w:val="single" w:sz="4" w:space="0" w:color="auto"/>
            <w:insideV w:val="none" w:sz="0" w:space="0" w:color="auto"/>
          </w:tblBorders>
        </w:tblPrEx>
        <w:tc>
          <w:tcPr>
            <w:tcW w:w="2888" w:type="dxa"/>
            <w:gridSpan w:val="2"/>
            <w:tcBorders>
              <w:top w:val="nil"/>
              <w:left w:val="nil"/>
              <w:bottom w:val="nil"/>
              <w:right w:val="nil"/>
            </w:tcBorders>
            <w:vAlign w:val="bottom"/>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Наименование бюджета</w:t>
            </w:r>
          </w:p>
        </w:tc>
        <w:tc>
          <w:tcPr>
            <w:tcW w:w="2835"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 xml:space="preserve">по </w:t>
            </w:r>
            <w:hyperlink r:id="rId54" w:history="1">
              <w:r w:rsidRPr="000C693F">
                <w:rPr>
                  <w:rFonts w:ascii="Times New Roman" w:hAnsi="Times New Roman" w:cs="Times New Roman"/>
                  <w:color w:val="0000FF"/>
                  <w:sz w:val="28"/>
                </w:rPr>
                <w:t>ОКТМО</w:t>
              </w:r>
            </w:hyperlink>
          </w:p>
        </w:tc>
        <w:tc>
          <w:tcPr>
            <w:tcW w:w="104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left w:val="none" w:sz="0" w:space="0" w:color="auto"/>
            <w:right w:val="single" w:sz="4" w:space="0" w:color="auto"/>
            <w:insideV w:val="none" w:sz="0" w:space="0" w:color="auto"/>
          </w:tblBorders>
        </w:tblPrEx>
        <w:tc>
          <w:tcPr>
            <w:tcW w:w="2888" w:type="dxa"/>
            <w:gridSpan w:val="2"/>
            <w:tcBorders>
              <w:top w:val="nil"/>
              <w:left w:val="nil"/>
              <w:bottom w:val="nil"/>
              <w:right w:val="nil"/>
            </w:tcBorders>
            <w:vAlign w:val="bottom"/>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Наименование заказчика</w:t>
            </w:r>
          </w:p>
        </w:tc>
        <w:tc>
          <w:tcPr>
            <w:tcW w:w="2835" w:type="dxa"/>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Сводному реестру</w:t>
            </w:r>
          </w:p>
        </w:tc>
        <w:tc>
          <w:tcPr>
            <w:tcW w:w="104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left w:val="none" w:sz="0" w:space="0" w:color="auto"/>
            <w:right w:val="single" w:sz="4" w:space="0" w:color="auto"/>
            <w:insideV w:val="none" w:sz="0" w:space="0" w:color="auto"/>
          </w:tblBorders>
        </w:tblPrEx>
        <w:tc>
          <w:tcPr>
            <w:tcW w:w="470"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5253" w:type="dxa"/>
            <w:gridSpan w:val="2"/>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ИНН</w:t>
            </w:r>
          </w:p>
        </w:tc>
        <w:tc>
          <w:tcPr>
            <w:tcW w:w="104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470" w:type="dxa"/>
            <w:tcBorders>
              <w:top w:val="single" w:sz="4" w:space="0" w:color="auto"/>
              <w:bottom w:val="single" w:sz="4" w:space="0" w:color="auto"/>
            </w:tcBorders>
          </w:tcPr>
          <w:p w:rsidR="00A1053E" w:rsidRPr="000C693F" w:rsidRDefault="00A1053E">
            <w:pPr>
              <w:pStyle w:val="ConsPlusNormal"/>
              <w:rPr>
                <w:rFonts w:ascii="Times New Roman" w:hAnsi="Times New Roman" w:cs="Times New Roman"/>
                <w:sz w:val="28"/>
              </w:rPr>
            </w:pPr>
          </w:p>
        </w:tc>
        <w:tc>
          <w:tcPr>
            <w:tcW w:w="5253" w:type="dxa"/>
            <w:gridSpan w:val="2"/>
            <w:tcBorders>
              <w:top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открыть лицевой счет</w:t>
            </w:r>
          </w:p>
        </w:tc>
        <w:tc>
          <w:tcPr>
            <w:tcW w:w="2324" w:type="dxa"/>
            <w:tcBorders>
              <w:top w:val="nil"/>
              <w:left w:val="nil"/>
              <w:bottom w:val="nil"/>
            </w:tcBorders>
            <w:vAlign w:val="bottom"/>
          </w:tcPr>
          <w:p w:rsidR="00A1053E" w:rsidRPr="000C693F" w:rsidRDefault="00A1053E">
            <w:pPr>
              <w:pStyle w:val="ConsPlusNormal"/>
              <w:rPr>
                <w:rFonts w:ascii="Times New Roman" w:hAnsi="Times New Roman" w:cs="Times New Roman"/>
                <w:sz w:val="28"/>
              </w:rPr>
            </w:pPr>
          </w:p>
        </w:tc>
        <w:tc>
          <w:tcPr>
            <w:tcW w:w="1040" w:type="dxa"/>
            <w:vMerge w:val="restart"/>
            <w:tcBorders>
              <w:top w:val="single" w:sz="4" w:space="0" w:color="auto"/>
              <w:bottom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none" w:sz="0" w:space="0" w:color="auto"/>
            <w:right w:val="single" w:sz="4" w:space="0" w:color="auto"/>
            <w:insideV w:val="none" w:sz="0" w:space="0" w:color="auto"/>
          </w:tblBorders>
        </w:tblPrEx>
        <w:tc>
          <w:tcPr>
            <w:tcW w:w="470" w:type="dxa"/>
            <w:tcBorders>
              <w:top w:val="single" w:sz="4" w:space="0" w:color="auto"/>
              <w:left w:val="nil"/>
              <w:bottom w:val="nil"/>
              <w:right w:val="nil"/>
            </w:tcBorders>
          </w:tcPr>
          <w:p w:rsidR="00A1053E" w:rsidRPr="000C693F" w:rsidRDefault="00A1053E">
            <w:pPr>
              <w:pStyle w:val="ConsPlusNormal"/>
              <w:rPr>
                <w:rFonts w:ascii="Times New Roman" w:hAnsi="Times New Roman" w:cs="Times New Roman"/>
                <w:sz w:val="28"/>
              </w:rPr>
            </w:pPr>
          </w:p>
        </w:tc>
        <w:tc>
          <w:tcPr>
            <w:tcW w:w="5253" w:type="dxa"/>
            <w:gridSpan w:val="2"/>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 xml:space="preserve">Номер лицевого счета </w:t>
            </w:r>
            <w:hyperlink w:anchor="P348" w:history="1">
              <w:r w:rsidRPr="000C693F">
                <w:rPr>
                  <w:rFonts w:ascii="Times New Roman" w:hAnsi="Times New Roman" w:cs="Times New Roman"/>
                  <w:color w:val="0000FF"/>
                  <w:sz w:val="28"/>
                </w:rPr>
                <w:t>&lt;*&gt;</w:t>
              </w:r>
            </w:hyperlink>
          </w:p>
        </w:tc>
        <w:tc>
          <w:tcPr>
            <w:tcW w:w="1040" w:type="dxa"/>
            <w:vMerge/>
            <w:tcBorders>
              <w:top w:val="single" w:sz="4" w:space="0" w:color="auto"/>
              <w:left w:val="single" w:sz="4" w:space="0" w:color="auto"/>
              <w:bottom w:val="single" w:sz="4" w:space="0" w:color="auto"/>
              <w:right w:val="single" w:sz="4" w:space="0" w:color="auto"/>
            </w:tcBorders>
          </w:tcPr>
          <w:p w:rsidR="00A1053E" w:rsidRPr="000C693F" w:rsidRDefault="00A1053E">
            <w:pPr>
              <w:rPr>
                <w:rFonts w:ascii="Times New Roman" w:hAnsi="Times New Roman" w:cs="Times New Roman"/>
                <w:sz w:val="28"/>
              </w:rPr>
            </w:pPr>
          </w:p>
        </w:tc>
      </w:tr>
      <w:tr w:rsidR="00A1053E" w:rsidRPr="000C693F">
        <w:tblPrEx>
          <w:tblBorders>
            <w:left w:val="none" w:sz="0" w:space="0" w:color="auto"/>
            <w:right w:val="single" w:sz="4" w:space="0" w:color="auto"/>
            <w:insideV w:val="none" w:sz="0" w:space="0" w:color="auto"/>
          </w:tblBorders>
        </w:tblPrEx>
        <w:tc>
          <w:tcPr>
            <w:tcW w:w="2888" w:type="dxa"/>
            <w:gridSpan w:val="2"/>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Основание для открытия лицевого счета</w:t>
            </w:r>
          </w:p>
        </w:tc>
        <w:tc>
          <w:tcPr>
            <w:tcW w:w="2835"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w:t>
            </w:r>
          </w:p>
        </w:tc>
        <w:tc>
          <w:tcPr>
            <w:tcW w:w="104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left w:val="none" w:sz="0" w:space="0" w:color="auto"/>
            <w:right w:val="single" w:sz="4" w:space="0" w:color="auto"/>
            <w:insideV w:val="none" w:sz="0" w:space="0" w:color="auto"/>
          </w:tblBorders>
        </w:tblPrEx>
        <w:tc>
          <w:tcPr>
            <w:tcW w:w="470"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41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single" w:sz="4" w:space="0" w:color="auto"/>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(наименование документа-основания)</w:t>
            </w: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w:t>
            </w:r>
          </w:p>
        </w:tc>
        <w:tc>
          <w:tcPr>
            <w:tcW w:w="104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470" w:type="dxa"/>
            <w:tcBorders>
              <w:top w:val="single" w:sz="4" w:space="0" w:color="auto"/>
              <w:bottom w:val="single" w:sz="4" w:space="0" w:color="auto"/>
            </w:tcBorders>
          </w:tcPr>
          <w:p w:rsidR="00A1053E" w:rsidRPr="000C693F" w:rsidRDefault="00A1053E">
            <w:pPr>
              <w:pStyle w:val="ConsPlusNormal"/>
              <w:rPr>
                <w:rFonts w:ascii="Times New Roman" w:hAnsi="Times New Roman" w:cs="Times New Roman"/>
                <w:sz w:val="28"/>
              </w:rPr>
            </w:pPr>
          </w:p>
        </w:tc>
        <w:tc>
          <w:tcPr>
            <w:tcW w:w="5253" w:type="dxa"/>
            <w:gridSpan w:val="2"/>
            <w:tcBorders>
              <w:top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закрыть лицевой счет в связи с:</w:t>
            </w:r>
          </w:p>
        </w:tc>
        <w:tc>
          <w:tcPr>
            <w:tcW w:w="2324" w:type="dxa"/>
            <w:tcBorders>
              <w:top w:val="nil"/>
              <w:left w:val="nil"/>
              <w:bottom w:val="nil"/>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 лицевого счета</w:t>
            </w:r>
          </w:p>
        </w:tc>
        <w:tc>
          <w:tcPr>
            <w:tcW w:w="1040" w:type="dxa"/>
            <w:tcBorders>
              <w:top w:val="single" w:sz="4" w:space="0" w:color="auto"/>
              <w:bottom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left w:val="none" w:sz="0" w:space="0" w:color="auto"/>
            <w:right w:val="single" w:sz="4" w:space="0" w:color="auto"/>
            <w:insideV w:val="none" w:sz="0" w:space="0" w:color="auto"/>
          </w:tblBorders>
        </w:tblPrEx>
        <w:tc>
          <w:tcPr>
            <w:tcW w:w="5723" w:type="dxa"/>
            <w:gridSpan w:val="3"/>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w:t>
            </w:r>
          </w:p>
        </w:tc>
        <w:tc>
          <w:tcPr>
            <w:tcW w:w="104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left w:val="none" w:sz="0" w:space="0" w:color="auto"/>
            <w:right w:val="single" w:sz="4" w:space="0" w:color="auto"/>
            <w:insideH w:val="single" w:sz="4" w:space="0" w:color="auto"/>
            <w:insideV w:val="none" w:sz="0" w:space="0" w:color="auto"/>
          </w:tblBorders>
        </w:tblPrEx>
        <w:tc>
          <w:tcPr>
            <w:tcW w:w="5723" w:type="dxa"/>
            <w:gridSpan w:val="3"/>
            <w:tcBorders>
              <w:top w:val="single" w:sz="4" w:space="0" w:color="auto"/>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w:t>
            </w:r>
          </w:p>
        </w:tc>
        <w:tc>
          <w:tcPr>
            <w:tcW w:w="104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Приложения: 1. ___________________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2. ___________________</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Руководитель юридического   _____________ _________ _______________________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лица (уполномоченное </w:t>
      </w:r>
      <w:proofErr w:type="gramStart"/>
      <w:r w:rsidRPr="000C693F">
        <w:rPr>
          <w:rFonts w:ascii="Times New Roman" w:hAnsi="Times New Roman" w:cs="Times New Roman"/>
          <w:sz w:val="24"/>
        </w:rPr>
        <w:t xml:space="preserve">лицо)   </w:t>
      </w:r>
      <w:proofErr w:type="gramEnd"/>
      <w:r w:rsidRPr="000C693F">
        <w:rPr>
          <w:rFonts w:ascii="Times New Roman" w:hAnsi="Times New Roman" w:cs="Times New Roman"/>
          <w:sz w:val="24"/>
        </w:rPr>
        <w:t>(должность)  (подпись)  (расшифровка подписи)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Главный бухгалтер</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юридического лица</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(уполномоченное </w:t>
      </w:r>
      <w:proofErr w:type="gramStart"/>
      <w:r w:rsidRPr="000C693F">
        <w:rPr>
          <w:rFonts w:ascii="Times New Roman" w:hAnsi="Times New Roman" w:cs="Times New Roman"/>
          <w:sz w:val="24"/>
        </w:rPr>
        <w:t xml:space="preserve">лицо)   </w:t>
      </w:r>
      <w:proofErr w:type="gramEnd"/>
      <w:r w:rsidRPr="000C693F">
        <w:rPr>
          <w:rFonts w:ascii="Times New Roman" w:hAnsi="Times New Roman" w:cs="Times New Roman"/>
          <w:sz w:val="24"/>
        </w:rPr>
        <w:t xml:space="preserve">    _____________ _________ _______________________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w:t>
      </w:r>
      <w:proofErr w:type="gramStart"/>
      <w:r w:rsidRPr="000C693F">
        <w:rPr>
          <w:rFonts w:ascii="Times New Roman" w:hAnsi="Times New Roman" w:cs="Times New Roman"/>
          <w:sz w:val="24"/>
        </w:rPr>
        <w:t>должность)  (</w:t>
      </w:r>
      <w:proofErr w:type="gramEnd"/>
      <w:r w:rsidRPr="000C693F">
        <w:rPr>
          <w:rFonts w:ascii="Times New Roman" w:hAnsi="Times New Roman" w:cs="Times New Roman"/>
          <w:sz w:val="24"/>
        </w:rPr>
        <w:t>подпись)  (расшифровка подписи)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М.П. (при наличии)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"__" __________ 20__ г.</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w:t>
      </w:r>
    </w:p>
    <w:p w:rsidR="00A1053E" w:rsidRPr="000C693F" w:rsidRDefault="00A1053E">
      <w:pPr>
        <w:pStyle w:val="ConsPlusNonformat"/>
        <w:jc w:val="both"/>
        <w:rPr>
          <w:rFonts w:ascii="Times New Roman" w:hAnsi="Times New Roman" w:cs="Times New Roman"/>
          <w:sz w:val="24"/>
        </w:rPr>
      </w:pPr>
      <w:bookmarkStart w:id="14" w:name="P348"/>
      <w:bookmarkEnd w:id="14"/>
      <w:r w:rsidRPr="000C693F">
        <w:rPr>
          <w:rFonts w:ascii="Times New Roman" w:hAnsi="Times New Roman" w:cs="Times New Roman"/>
          <w:sz w:val="24"/>
        </w:rPr>
        <w:t xml:space="preserve">    &lt;*&gt; указывается ранее зарезервированный номер лицевого счета</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На обороте</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Отметка органа Федерального казначейства</w:t>
      </w:r>
    </w:p>
    <w:p w:rsidR="00A1053E" w:rsidRPr="000C693F" w:rsidRDefault="00A1053E">
      <w:pPr>
        <w:pStyle w:val="ConsPlusNormal"/>
        <w:jc w:val="both"/>
        <w:rPr>
          <w:rFonts w:ascii="Times New Roman" w:hAnsi="Times New Roman" w:cs="Times New Roman"/>
          <w:sz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644"/>
        <w:gridCol w:w="3061"/>
      </w:tblGrid>
      <w:tr w:rsidR="00A1053E" w:rsidRPr="000C693F">
        <w:tc>
          <w:tcPr>
            <w:tcW w:w="436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о резервировании лицевого счета</w:t>
            </w:r>
          </w:p>
        </w:tc>
        <w:tc>
          <w:tcPr>
            <w:tcW w:w="1644"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3061"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blPrEx>
          <w:tblBorders>
            <w:right w:val="none" w:sz="0" w:space="0" w:color="auto"/>
          </w:tblBorders>
        </w:tblPrEx>
        <w:tc>
          <w:tcPr>
            <w:tcW w:w="436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64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3061" w:type="dxa"/>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436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открытии (закрытии) лицевого счета</w:t>
            </w:r>
          </w:p>
        </w:tc>
        <w:tc>
          <w:tcPr>
            <w:tcW w:w="1644"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3061"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blPrEx>
          <w:tblBorders>
            <w:right w:val="none" w:sz="0" w:space="0" w:color="auto"/>
          </w:tblBorders>
        </w:tblPrEx>
        <w:tc>
          <w:tcPr>
            <w:tcW w:w="436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644" w:type="dxa"/>
            <w:tcBorders>
              <w:top w:val="nil"/>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(нужное подчеркнуть)</w:t>
            </w:r>
          </w:p>
        </w:tc>
        <w:tc>
          <w:tcPr>
            <w:tcW w:w="3061" w:type="dxa"/>
            <w:tcBorders>
              <w:top w:val="single" w:sz="4" w:space="0" w:color="auto"/>
              <w:left w:val="nil"/>
              <w:bottom w:val="nil"/>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Руководитель</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(уполномоченное лицо) ___________ _________ _____________________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(должность) (подпись) (расшифровка подписи)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Главный бухгалтер</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(уполномоченное лицо) ___________ _________ _____________________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(должность) (подпись) (расшифровка подписи)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Ответственный         ___________ _________ _____________________ 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исполнитель       </w:t>
      </w:r>
      <w:proofErr w:type="gramStart"/>
      <w:r w:rsidRPr="000C693F">
        <w:rPr>
          <w:rFonts w:ascii="Times New Roman" w:hAnsi="Times New Roman" w:cs="Times New Roman"/>
          <w:sz w:val="24"/>
        </w:rPr>
        <w:t xml:space="preserve">   (</w:t>
      </w:r>
      <w:proofErr w:type="gramEnd"/>
      <w:r w:rsidRPr="000C693F">
        <w:rPr>
          <w:rFonts w:ascii="Times New Roman" w:hAnsi="Times New Roman" w:cs="Times New Roman"/>
          <w:sz w:val="24"/>
        </w:rPr>
        <w:t>должность) (подпись) (расшифровка подписи) (телефон)</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"__" __________ 20__ г.</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right"/>
        <w:outlineLvl w:val="1"/>
        <w:rPr>
          <w:rFonts w:ascii="Times New Roman" w:hAnsi="Times New Roman" w:cs="Times New Roman"/>
          <w:sz w:val="28"/>
        </w:rPr>
      </w:pPr>
      <w:r w:rsidRPr="000C693F">
        <w:rPr>
          <w:rFonts w:ascii="Times New Roman" w:hAnsi="Times New Roman" w:cs="Times New Roman"/>
          <w:sz w:val="28"/>
        </w:rPr>
        <w:t>Приложение N 2</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к Порядку открытия лицевых счетов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территориальными органами</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юридическим лицам и индивидуальным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предпринимателям при казначейском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сопровождении целевых средств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 случаях, предусмотренных</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Федеральным законом "О федеральном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бюджете на 2019 год и на плановый</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период 2020 и 2021 годов",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утвержденному приказом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от 24 декабря 2018 г. N 42н</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bookmarkStart w:id="15" w:name="P399"/>
      <w:bookmarkEnd w:id="15"/>
      <w:r w:rsidRPr="000C693F">
        <w:rPr>
          <w:rFonts w:ascii="Times New Roman" w:hAnsi="Times New Roman" w:cs="Times New Roman"/>
          <w:sz w:val="24"/>
        </w:rPr>
        <w:t xml:space="preserve">                                 ПЕРЕЧЕНЬ</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юридических лиц для резервирования лицевых счетов в органах</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Федерального казначейства</w:t>
      </w:r>
    </w:p>
    <w:p w:rsidR="00A1053E" w:rsidRPr="000C693F" w:rsidRDefault="00A1053E">
      <w:pPr>
        <w:pStyle w:val="ConsPlusNormal"/>
        <w:jc w:val="both"/>
        <w:rPr>
          <w:rFonts w:ascii="Times New Roman" w:hAnsi="Times New Roman" w:cs="Times New Roman"/>
          <w:sz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A1053E" w:rsidRPr="000C693F">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3401" w:type="dxa"/>
            <w:gridSpan w:val="4"/>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871"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964"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КОДЫ</w:t>
            </w:r>
          </w:p>
        </w:tc>
      </w:tr>
      <w:tr w:rsidR="00A1053E" w:rsidRPr="000C693F">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3401" w:type="dxa"/>
            <w:gridSpan w:val="4"/>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871"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0531369</w:t>
            </w:r>
          </w:p>
        </w:tc>
      </w:tr>
      <w:tr w:rsidR="00A1053E" w:rsidRPr="000C693F">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3401" w:type="dxa"/>
            <w:gridSpan w:val="4"/>
            <w:tcBorders>
              <w:top w:val="nil"/>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от "__" ___________ 20__ г.</w:t>
            </w:r>
          </w:p>
        </w:tc>
        <w:tc>
          <w:tcPr>
            <w:tcW w:w="1871"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Наименование бюджета</w:t>
            </w:r>
          </w:p>
        </w:tc>
        <w:tc>
          <w:tcPr>
            <w:tcW w:w="3401" w:type="dxa"/>
            <w:gridSpan w:val="4"/>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1871"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 xml:space="preserve">по </w:t>
            </w:r>
            <w:hyperlink r:id="rId55" w:history="1">
              <w:r w:rsidRPr="000C693F">
                <w:rPr>
                  <w:rFonts w:ascii="Times New Roman" w:hAnsi="Times New Roman" w:cs="Times New Roman"/>
                  <w:color w:val="0000FF"/>
                  <w:sz w:val="28"/>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Наименование заказчика</w:t>
            </w:r>
          </w:p>
        </w:tc>
        <w:tc>
          <w:tcPr>
            <w:tcW w:w="3401" w:type="dxa"/>
            <w:gridSpan w:val="4"/>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1871"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ОКПО</w:t>
            </w:r>
          </w:p>
        </w:tc>
        <w:tc>
          <w:tcPr>
            <w:tcW w:w="964"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3401" w:type="dxa"/>
            <w:gridSpan w:val="4"/>
            <w:tcBorders>
              <w:top w:val="single" w:sz="4" w:space="0" w:color="auto"/>
              <w:left w:val="nil"/>
              <w:bottom w:val="nil"/>
              <w:right w:val="nil"/>
            </w:tcBorders>
          </w:tcPr>
          <w:p w:rsidR="00A1053E" w:rsidRPr="000C693F" w:rsidRDefault="00A1053E">
            <w:pPr>
              <w:pStyle w:val="ConsPlusNormal"/>
              <w:rPr>
                <w:rFonts w:ascii="Times New Roman" w:hAnsi="Times New Roman" w:cs="Times New Roman"/>
                <w:sz w:val="28"/>
              </w:rPr>
            </w:pPr>
          </w:p>
        </w:tc>
        <w:tc>
          <w:tcPr>
            <w:tcW w:w="1871"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 лицевого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020"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737"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ИНН</w:t>
            </w:r>
          </w:p>
        </w:tc>
        <w:tc>
          <w:tcPr>
            <w:tcW w:w="1304"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c>
          <w:tcPr>
            <w:tcW w:w="340" w:type="dxa"/>
            <w:tcBorders>
              <w:top w:val="nil"/>
              <w:left w:val="single" w:sz="4" w:space="0" w:color="auto"/>
              <w:bottom w:val="nil"/>
              <w:right w:val="nil"/>
            </w:tcBorders>
          </w:tcPr>
          <w:p w:rsidR="00A1053E" w:rsidRPr="000C693F" w:rsidRDefault="00A1053E">
            <w:pPr>
              <w:pStyle w:val="ConsPlusNormal"/>
              <w:rPr>
                <w:rFonts w:ascii="Times New Roman" w:hAnsi="Times New Roman" w:cs="Times New Roman"/>
                <w:sz w:val="28"/>
              </w:rPr>
            </w:pPr>
          </w:p>
        </w:tc>
        <w:tc>
          <w:tcPr>
            <w:tcW w:w="1871"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КПП</w:t>
            </w:r>
          </w:p>
        </w:tc>
        <w:tc>
          <w:tcPr>
            <w:tcW w:w="964"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A1053E" w:rsidRPr="000C693F">
        <w:tc>
          <w:tcPr>
            <w:tcW w:w="510" w:type="dxa"/>
            <w:vMerge w:val="restart"/>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N п\п</w:t>
            </w:r>
          </w:p>
        </w:tc>
        <w:tc>
          <w:tcPr>
            <w:tcW w:w="5612" w:type="dxa"/>
            <w:gridSpan w:val="4"/>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Юридическое лицо</w:t>
            </w:r>
          </w:p>
        </w:tc>
        <w:tc>
          <w:tcPr>
            <w:tcW w:w="2948" w:type="dxa"/>
            <w:vMerge w:val="restart"/>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Наименование органов Федерального казначейства (наименование субъектов Российской Федерации)</w:t>
            </w:r>
          </w:p>
        </w:tc>
      </w:tr>
      <w:tr w:rsidR="00A1053E" w:rsidRPr="000C693F">
        <w:tc>
          <w:tcPr>
            <w:tcW w:w="510" w:type="dxa"/>
            <w:vMerge/>
            <w:tcBorders>
              <w:left w:val="nil"/>
            </w:tcBorders>
          </w:tcPr>
          <w:p w:rsidR="00A1053E" w:rsidRPr="000C693F" w:rsidRDefault="00A1053E">
            <w:pPr>
              <w:rPr>
                <w:rFonts w:ascii="Times New Roman" w:hAnsi="Times New Roman" w:cs="Times New Roman"/>
                <w:sz w:val="28"/>
              </w:rPr>
            </w:pPr>
          </w:p>
        </w:tc>
        <w:tc>
          <w:tcPr>
            <w:tcW w:w="1701"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Наименование</w:t>
            </w:r>
          </w:p>
        </w:tc>
        <w:tc>
          <w:tcPr>
            <w:tcW w:w="130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ИНН</w:t>
            </w:r>
          </w:p>
        </w:tc>
        <w:tc>
          <w:tcPr>
            <w:tcW w:w="130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КПП</w:t>
            </w:r>
          </w:p>
        </w:tc>
        <w:tc>
          <w:tcPr>
            <w:tcW w:w="1305"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Адрес</w:t>
            </w:r>
          </w:p>
        </w:tc>
        <w:tc>
          <w:tcPr>
            <w:tcW w:w="2948" w:type="dxa"/>
            <w:vMerge/>
            <w:tcBorders>
              <w:right w:val="nil"/>
            </w:tcBorders>
          </w:tcPr>
          <w:p w:rsidR="00A1053E" w:rsidRPr="000C693F" w:rsidRDefault="00A1053E">
            <w:pPr>
              <w:rPr>
                <w:rFonts w:ascii="Times New Roman" w:hAnsi="Times New Roman" w:cs="Times New Roman"/>
                <w:sz w:val="28"/>
              </w:rPr>
            </w:pPr>
          </w:p>
        </w:tc>
      </w:tr>
      <w:tr w:rsidR="00A1053E" w:rsidRPr="000C693F">
        <w:tc>
          <w:tcPr>
            <w:tcW w:w="510"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1701"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130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130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305"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c>
          <w:tcPr>
            <w:tcW w:w="2948"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6</w:t>
            </w:r>
          </w:p>
        </w:tc>
      </w:tr>
      <w:tr w:rsidR="00A1053E" w:rsidRPr="000C693F">
        <w:tblPrEx>
          <w:tblBorders>
            <w:right w:val="single" w:sz="4" w:space="0" w:color="auto"/>
          </w:tblBorders>
        </w:tblPrEx>
        <w:tc>
          <w:tcPr>
            <w:tcW w:w="510"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1701" w:type="dxa"/>
          </w:tcPr>
          <w:p w:rsidR="00A1053E" w:rsidRPr="000C693F" w:rsidRDefault="00A1053E">
            <w:pPr>
              <w:pStyle w:val="ConsPlusNormal"/>
              <w:rPr>
                <w:rFonts w:ascii="Times New Roman" w:hAnsi="Times New Roman" w:cs="Times New Roman"/>
                <w:sz w:val="28"/>
              </w:rPr>
            </w:pPr>
          </w:p>
        </w:tc>
        <w:tc>
          <w:tcPr>
            <w:tcW w:w="1303" w:type="dxa"/>
          </w:tcPr>
          <w:p w:rsidR="00A1053E" w:rsidRPr="000C693F" w:rsidRDefault="00A1053E">
            <w:pPr>
              <w:pStyle w:val="ConsPlusNormal"/>
              <w:rPr>
                <w:rFonts w:ascii="Times New Roman" w:hAnsi="Times New Roman" w:cs="Times New Roman"/>
                <w:sz w:val="28"/>
              </w:rPr>
            </w:pPr>
          </w:p>
        </w:tc>
        <w:tc>
          <w:tcPr>
            <w:tcW w:w="1303" w:type="dxa"/>
          </w:tcPr>
          <w:p w:rsidR="00A1053E" w:rsidRPr="000C693F" w:rsidRDefault="00A1053E">
            <w:pPr>
              <w:pStyle w:val="ConsPlusNormal"/>
              <w:rPr>
                <w:rFonts w:ascii="Times New Roman" w:hAnsi="Times New Roman" w:cs="Times New Roman"/>
                <w:sz w:val="28"/>
              </w:rPr>
            </w:pPr>
          </w:p>
        </w:tc>
        <w:tc>
          <w:tcPr>
            <w:tcW w:w="1305" w:type="dxa"/>
          </w:tcPr>
          <w:p w:rsidR="00A1053E" w:rsidRPr="000C693F" w:rsidRDefault="00A1053E">
            <w:pPr>
              <w:pStyle w:val="ConsPlusNormal"/>
              <w:rPr>
                <w:rFonts w:ascii="Times New Roman" w:hAnsi="Times New Roman" w:cs="Times New Roman"/>
                <w:sz w:val="28"/>
              </w:rPr>
            </w:pPr>
          </w:p>
        </w:tc>
        <w:tc>
          <w:tcPr>
            <w:tcW w:w="2948" w:type="dxa"/>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510"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1701" w:type="dxa"/>
          </w:tcPr>
          <w:p w:rsidR="00A1053E" w:rsidRPr="000C693F" w:rsidRDefault="00A1053E">
            <w:pPr>
              <w:pStyle w:val="ConsPlusNormal"/>
              <w:rPr>
                <w:rFonts w:ascii="Times New Roman" w:hAnsi="Times New Roman" w:cs="Times New Roman"/>
                <w:sz w:val="28"/>
              </w:rPr>
            </w:pPr>
          </w:p>
        </w:tc>
        <w:tc>
          <w:tcPr>
            <w:tcW w:w="1303" w:type="dxa"/>
          </w:tcPr>
          <w:p w:rsidR="00A1053E" w:rsidRPr="000C693F" w:rsidRDefault="00A1053E">
            <w:pPr>
              <w:pStyle w:val="ConsPlusNormal"/>
              <w:rPr>
                <w:rFonts w:ascii="Times New Roman" w:hAnsi="Times New Roman" w:cs="Times New Roman"/>
                <w:sz w:val="28"/>
              </w:rPr>
            </w:pPr>
          </w:p>
        </w:tc>
        <w:tc>
          <w:tcPr>
            <w:tcW w:w="1303" w:type="dxa"/>
          </w:tcPr>
          <w:p w:rsidR="00A1053E" w:rsidRPr="000C693F" w:rsidRDefault="00A1053E">
            <w:pPr>
              <w:pStyle w:val="ConsPlusNormal"/>
              <w:rPr>
                <w:rFonts w:ascii="Times New Roman" w:hAnsi="Times New Roman" w:cs="Times New Roman"/>
                <w:sz w:val="28"/>
              </w:rPr>
            </w:pPr>
          </w:p>
        </w:tc>
        <w:tc>
          <w:tcPr>
            <w:tcW w:w="1305" w:type="dxa"/>
          </w:tcPr>
          <w:p w:rsidR="00A1053E" w:rsidRPr="000C693F" w:rsidRDefault="00A1053E">
            <w:pPr>
              <w:pStyle w:val="ConsPlusNormal"/>
              <w:rPr>
                <w:rFonts w:ascii="Times New Roman" w:hAnsi="Times New Roman" w:cs="Times New Roman"/>
                <w:sz w:val="28"/>
              </w:rPr>
            </w:pPr>
          </w:p>
        </w:tc>
        <w:tc>
          <w:tcPr>
            <w:tcW w:w="2948" w:type="dxa"/>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Руководитель</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(уполномоченное </w:t>
      </w:r>
      <w:proofErr w:type="gramStart"/>
      <w:r w:rsidRPr="000C693F">
        <w:rPr>
          <w:rFonts w:ascii="Times New Roman" w:hAnsi="Times New Roman" w:cs="Times New Roman"/>
          <w:sz w:val="24"/>
        </w:rPr>
        <w:t xml:space="preserve">лицо)   </w:t>
      </w:r>
      <w:proofErr w:type="gramEnd"/>
      <w:r w:rsidRPr="000C693F">
        <w:rPr>
          <w:rFonts w:ascii="Times New Roman" w:hAnsi="Times New Roman" w:cs="Times New Roman"/>
          <w:sz w:val="24"/>
        </w:rPr>
        <w:t xml:space="preserve">  _________________________________________________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w:t>
      </w:r>
      <w:proofErr w:type="gramStart"/>
      <w:r w:rsidRPr="000C693F">
        <w:rPr>
          <w:rFonts w:ascii="Times New Roman" w:hAnsi="Times New Roman" w:cs="Times New Roman"/>
          <w:sz w:val="24"/>
        </w:rPr>
        <w:t>должность)  (</w:t>
      </w:r>
      <w:proofErr w:type="gramEnd"/>
      <w:r w:rsidRPr="000C693F">
        <w:rPr>
          <w:rFonts w:ascii="Times New Roman" w:hAnsi="Times New Roman" w:cs="Times New Roman"/>
          <w:sz w:val="24"/>
        </w:rPr>
        <w:t>подпись)   (расшифровка подписи)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Исполнитель               _________________________________________________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w:t>
      </w:r>
      <w:proofErr w:type="gramStart"/>
      <w:r w:rsidRPr="000C693F">
        <w:rPr>
          <w:rFonts w:ascii="Times New Roman" w:hAnsi="Times New Roman" w:cs="Times New Roman"/>
          <w:sz w:val="24"/>
        </w:rPr>
        <w:t xml:space="preserve">должность)   </w:t>
      </w:r>
      <w:proofErr w:type="gramEnd"/>
      <w:r w:rsidRPr="000C693F">
        <w:rPr>
          <w:rFonts w:ascii="Times New Roman" w:hAnsi="Times New Roman" w:cs="Times New Roman"/>
          <w:sz w:val="24"/>
        </w:rPr>
        <w:t xml:space="preserve"> (фамилия, инициалы)    (телефон)</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"__" __________ 20__ г.</w:t>
      </w:r>
    </w:p>
    <w:p w:rsidR="00A1053E" w:rsidRPr="000C693F" w:rsidRDefault="00A1053E">
      <w:pPr>
        <w:pStyle w:val="ConsPlusNormal"/>
        <w:jc w:val="both"/>
        <w:rPr>
          <w:rFonts w:ascii="Times New Roman" w:hAnsi="Times New Roman" w:cs="Times New Roman"/>
          <w:sz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A1053E" w:rsidRPr="000C693F">
        <w:tc>
          <w:tcPr>
            <w:tcW w:w="7937" w:type="dxa"/>
            <w:tcBorders>
              <w:top w:val="nil"/>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 страницы</w:t>
            </w:r>
          </w:p>
        </w:tc>
        <w:tc>
          <w:tcPr>
            <w:tcW w:w="1134" w:type="dxa"/>
            <w:tcBorders>
              <w:top w:val="single" w:sz="4" w:space="0" w:color="auto"/>
              <w:bottom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7937" w:type="dxa"/>
            <w:tcBorders>
              <w:top w:val="nil"/>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Всего страниц</w:t>
            </w:r>
          </w:p>
        </w:tc>
        <w:tc>
          <w:tcPr>
            <w:tcW w:w="1134" w:type="dxa"/>
            <w:tcBorders>
              <w:top w:val="single" w:sz="4" w:space="0" w:color="auto"/>
              <w:bottom w:val="single" w:sz="4" w:space="0" w:color="auto"/>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right"/>
        <w:outlineLvl w:val="1"/>
        <w:rPr>
          <w:rFonts w:ascii="Times New Roman" w:hAnsi="Times New Roman" w:cs="Times New Roman"/>
          <w:sz w:val="28"/>
        </w:rPr>
      </w:pPr>
      <w:r w:rsidRPr="000C693F">
        <w:rPr>
          <w:rFonts w:ascii="Times New Roman" w:hAnsi="Times New Roman" w:cs="Times New Roman"/>
          <w:sz w:val="28"/>
        </w:rPr>
        <w:t>Приложение N 3</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к Порядку открытия лицевых счетов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территориальными органами</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юридическим лицам и индивидуальным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lastRenderedPageBreak/>
        <w:t>предпринимателям при казначейском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сопровождении целевых средств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 случаях, предусмотренных</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Федеральным законом "О федеральном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бюджете на 2019 год и на плановый</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период 2020 и 2021 годов",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утвержденному приказом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от 24 декабря 2018 г. N 42н</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bookmarkStart w:id="16" w:name="P494"/>
      <w:bookmarkEnd w:id="16"/>
      <w:r w:rsidRPr="000C693F">
        <w:rPr>
          <w:rFonts w:ascii="Times New Roman" w:hAnsi="Times New Roman" w:cs="Times New Roman"/>
          <w:sz w:val="24"/>
        </w:rPr>
        <w:t xml:space="preserve">                                  ВЫПИСКА</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из лицевого счета</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                 │</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w:t>
      </w:r>
    </w:p>
    <w:p w:rsidR="00A1053E" w:rsidRPr="000C693F" w:rsidRDefault="00A1053E">
      <w:pPr>
        <w:pStyle w:val="ConsPlusNormal"/>
        <w:jc w:val="both"/>
        <w:rPr>
          <w:rFonts w:ascii="Times New Roman" w:hAnsi="Times New Roman" w:cs="Times New Roman"/>
          <w:sz w:val="28"/>
        </w:rPr>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2888"/>
        <w:gridCol w:w="2835"/>
        <w:gridCol w:w="2324"/>
        <w:gridCol w:w="1020"/>
      </w:tblGrid>
      <w:tr w:rsidR="00A1053E" w:rsidRPr="000C693F">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020"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Коды</w:t>
            </w: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0531370</w:t>
            </w: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за "__" _______ 20__ г.</w:t>
            </w: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 предыдущей выписки</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Орган Федерального казначейства</w:t>
            </w:r>
          </w:p>
        </w:tc>
        <w:tc>
          <w:tcPr>
            <w:tcW w:w="2835"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single" w:sz="4" w:space="0" w:color="auto"/>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Юридическое лицо</w:t>
            </w:r>
          </w:p>
        </w:tc>
        <w:tc>
          <w:tcPr>
            <w:tcW w:w="2835"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ОКПО</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Периодичность: ежедневная</w:t>
            </w:r>
          </w:p>
        </w:tc>
        <w:tc>
          <w:tcPr>
            <w:tcW w:w="2835" w:type="dxa"/>
            <w:tcBorders>
              <w:top w:val="single" w:sz="4" w:space="0" w:color="auto"/>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 xml:space="preserve">Единица измерения: </w:t>
            </w:r>
            <w:proofErr w:type="spellStart"/>
            <w:r w:rsidRPr="000C693F">
              <w:rPr>
                <w:rFonts w:ascii="Times New Roman" w:hAnsi="Times New Roman" w:cs="Times New Roman"/>
                <w:sz w:val="28"/>
              </w:rPr>
              <w:t>руб</w:t>
            </w:r>
            <w:proofErr w:type="spellEnd"/>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0C693F">
            <w:pPr>
              <w:pStyle w:val="ConsPlusNormal"/>
              <w:jc w:val="center"/>
              <w:rPr>
                <w:rFonts w:ascii="Times New Roman" w:hAnsi="Times New Roman" w:cs="Times New Roman"/>
                <w:sz w:val="28"/>
              </w:rPr>
            </w:pPr>
            <w:hyperlink r:id="rId56" w:history="1">
              <w:r w:rsidR="00A1053E" w:rsidRPr="000C693F">
                <w:rPr>
                  <w:rFonts w:ascii="Times New Roman" w:hAnsi="Times New Roman" w:cs="Times New Roman"/>
                  <w:color w:val="0000FF"/>
                  <w:sz w:val="28"/>
                </w:rPr>
                <w:t>383</w:t>
              </w:r>
            </w:hyperlink>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Остаток средств на лицевом счете</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1"/>
        <w:gridCol w:w="1331"/>
        <w:gridCol w:w="1331"/>
        <w:gridCol w:w="1331"/>
        <w:gridCol w:w="1331"/>
      </w:tblGrid>
      <w:tr w:rsidR="00A1053E" w:rsidRPr="000C693F">
        <w:tc>
          <w:tcPr>
            <w:tcW w:w="3741" w:type="dxa"/>
            <w:vMerge w:val="restart"/>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Аналитический код раздела</w:t>
            </w:r>
          </w:p>
        </w:tc>
        <w:tc>
          <w:tcPr>
            <w:tcW w:w="2662" w:type="dxa"/>
            <w:gridSpan w:val="2"/>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Всего</w:t>
            </w:r>
          </w:p>
        </w:tc>
        <w:tc>
          <w:tcPr>
            <w:tcW w:w="2662" w:type="dxa"/>
            <w:gridSpan w:val="2"/>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 том числе</w:t>
            </w:r>
          </w:p>
        </w:tc>
      </w:tr>
      <w:tr w:rsidR="00A1053E" w:rsidRPr="000C693F">
        <w:tc>
          <w:tcPr>
            <w:tcW w:w="3741" w:type="dxa"/>
            <w:vMerge/>
            <w:tcBorders>
              <w:left w:val="nil"/>
            </w:tcBorders>
          </w:tcPr>
          <w:p w:rsidR="00A1053E" w:rsidRPr="000C693F" w:rsidRDefault="00A1053E">
            <w:pPr>
              <w:rPr>
                <w:rFonts w:ascii="Times New Roman" w:hAnsi="Times New Roman" w:cs="Times New Roman"/>
                <w:sz w:val="28"/>
              </w:rPr>
            </w:pPr>
          </w:p>
        </w:tc>
        <w:tc>
          <w:tcPr>
            <w:tcW w:w="2662" w:type="dxa"/>
            <w:gridSpan w:val="2"/>
            <w:vMerge/>
          </w:tcPr>
          <w:p w:rsidR="00A1053E" w:rsidRPr="000C693F" w:rsidRDefault="00A1053E">
            <w:pPr>
              <w:rPr>
                <w:rFonts w:ascii="Times New Roman" w:hAnsi="Times New Roman" w:cs="Times New Roman"/>
                <w:sz w:val="28"/>
              </w:rPr>
            </w:pPr>
          </w:p>
        </w:tc>
        <w:tc>
          <w:tcPr>
            <w:tcW w:w="2662" w:type="dxa"/>
            <w:gridSpan w:val="2"/>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неразрешенный к использованию</w:t>
            </w:r>
          </w:p>
        </w:tc>
      </w:tr>
      <w:tr w:rsidR="00A1053E" w:rsidRPr="000C693F">
        <w:tc>
          <w:tcPr>
            <w:tcW w:w="3741" w:type="dxa"/>
            <w:vMerge/>
            <w:tcBorders>
              <w:left w:val="nil"/>
            </w:tcBorders>
          </w:tcPr>
          <w:p w:rsidR="00A1053E" w:rsidRPr="000C693F" w:rsidRDefault="00A1053E">
            <w:pPr>
              <w:rPr>
                <w:rFonts w:ascii="Times New Roman" w:hAnsi="Times New Roman" w:cs="Times New Roman"/>
                <w:sz w:val="28"/>
              </w:rPr>
            </w:pPr>
          </w:p>
        </w:tc>
        <w:tc>
          <w:tcPr>
            <w:tcW w:w="1331"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 xml:space="preserve">на начало </w:t>
            </w:r>
            <w:r w:rsidRPr="000C693F">
              <w:rPr>
                <w:rFonts w:ascii="Times New Roman" w:hAnsi="Times New Roman" w:cs="Times New Roman"/>
                <w:sz w:val="28"/>
              </w:rPr>
              <w:lastRenderedPageBreak/>
              <w:t>дня</w:t>
            </w:r>
          </w:p>
        </w:tc>
        <w:tc>
          <w:tcPr>
            <w:tcW w:w="1331"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 xml:space="preserve">на конец </w:t>
            </w:r>
            <w:r w:rsidRPr="000C693F">
              <w:rPr>
                <w:rFonts w:ascii="Times New Roman" w:hAnsi="Times New Roman" w:cs="Times New Roman"/>
                <w:sz w:val="28"/>
              </w:rPr>
              <w:lastRenderedPageBreak/>
              <w:t>дня</w:t>
            </w:r>
          </w:p>
        </w:tc>
        <w:tc>
          <w:tcPr>
            <w:tcW w:w="1331"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 xml:space="preserve">на начало </w:t>
            </w:r>
            <w:r w:rsidRPr="000C693F">
              <w:rPr>
                <w:rFonts w:ascii="Times New Roman" w:hAnsi="Times New Roman" w:cs="Times New Roman"/>
                <w:sz w:val="28"/>
              </w:rPr>
              <w:lastRenderedPageBreak/>
              <w:t>дня</w:t>
            </w:r>
          </w:p>
        </w:tc>
        <w:tc>
          <w:tcPr>
            <w:tcW w:w="1331"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 xml:space="preserve">на конец </w:t>
            </w:r>
            <w:r w:rsidRPr="000C693F">
              <w:rPr>
                <w:rFonts w:ascii="Times New Roman" w:hAnsi="Times New Roman" w:cs="Times New Roman"/>
                <w:sz w:val="28"/>
              </w:rPr>
              <w:lastRenderedPageBreak/>
              <w:t>дня</w:t>
            </w:r>
          </w:p>
        </w:tc>
      </w:tr>
      <w:tr w:rsidR="00A1053E" w:rsidRPr="000C693F">
        <w:tc>
          <w:tcPr>
            <w:tcW w:w="3741"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1</w:t>
            </w:r>
          </w:p>
        </w:tc>
        <w:tc>
          <w:tcPr>
            <w:tcW w:w="1331"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1331"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1331"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331"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r>
      <w:tr w:rsidR="00A1053E" w:rsidRPr="000C693F">
        <w:tblPrEx>
          <w:tblBorders>
            <w:left w:val="single" w:sz="4" w:space="0" w:color="auto"/>
            <w:right w:val="single" w:sz="4" w:space="0" w:color="auto"/>
          </w:tblBorders>
        </w:tblPrEx>
        <w:tc>
          <w:tcPr>
            <w:tcW w:w="374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right w:val="single" w:sz="4" w:space="0" w:color="auto"/>
          </w:tblBorders>
        </w:tblPrEx>
        <w:tc>
          <w:tcPr>
            <w:tcW w:w="374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right w:val="single" w:sz="4" w:space="0" w:color="auto"/>
          </w:tblBorders>
        </w:tblPrEx>
        <w:tc>
          <w:tcPr>
            <w:tcW w:w="374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3741" w:type="dxa"/>
            <w:tcBorders>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Итого</w:t>
            </w: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c>
          <w:tcPr>
            <w:tcW w:w="1331" w:type="dxa"/>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 страницы</w:t>
            </w:r>
          </w:p>
        </w:tc>
        <w:tc>
          <w:tcPr>
            <w:tcW w:w="1134"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Всего страниц</w:t>
            </w:r>
          </w:p>
        </w:tc>
        <w:tc>
          <w:tcPr>
            <w:tcW w:w="1134" w:type="dxa"/>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с. 2</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Номер лицевого счета 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за "__" _______________ 20__ г.</w:t>
      </w:r>
    </w:p>
    <w:p w:rsidR="00A1053E" w:rsidRPr="000C693F" w:rsidRDefault="00A1053E">
      <w:pPr>
        <w:pStyle w:val="ConsPlusNormal"/>
        <w:jc w:val="both"/>
        <w:rPr>
          <w:rFonts w:ascii="Times New Roman" w:hAnsi="Times New Roman" w:cs="Times New Roman"/>
          <w:sz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4252"/>
        <w:gridCol w:w="2324"/>
        <w:gridCol w:w="1020"/>
      </w:tblGrid>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Коды</w:t>
            </w: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Раздел по</w:t>
            </w:r>
          </w:p>
        </w:tc>
        <w:tc>
          <w:tcPr>
            <w:tcW w:w="4252"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single" w:sz="4" w:space="0" w:color="auto"/>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(наименование документа-основания)</w:t>
            </w: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Аналитический код раздела</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1. Изменение остатка денежных средств</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098"/>
        <w:gridCol w:w="3798"/>
      </w:tblGrid>
      <w:tr w:rsidR="00A1053E" w:rsidRPr="000C693F">
        <w:tc>
          <w:tcPr>
            <w:tcW w:w="3175"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Наименование показателя</w:t>
            </w:r>
          </w:p>
        </w:tc>
        <w:tc>
          <w:tcPr>
            <w:tcW w:w="2098"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Всего</w:t>
            </w:r>
          </w:p>
        </w:tc>
        <w:tc>
          <w:tcPr>
            <w:tcW w:w="3798"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 том числе неразрешенный к использованию</w:t>
            </w:r>
          </w:p>
        </w:tc>
      </w:tr>
      <w:tr w:rsidR="00A1053E" w:rsidRPr="000C693F">
        <w:tc>
          <w:tcPr>
            <w:tcW w:w="3175"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2098"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3798"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r>
      <w:tr w:rsidR="00A1053E" w:rsidRPr="000C693F">
        <w:tblPrEx>
          <w:tblBorders>
            <w:right w:val="single" w:sz="4" w:space="0" w:color="auto"/>
          </w:tblBorders>
        </w:tblPrEx>
        <w:tc>
          <w:tcPr>
            <w:tcW w:w="3175"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начало дня</w:t>
            </w:r>
          </w:p>
        </w:tc>
        <w:tc>
          <w:tcPr>
            <w:tcW w:w="2098" w:type="dxa"/>
          </w:tcPr>
          <w:p w:rsidR="00A1053E" w:rsidRPr="000C693F" w:rsidRDefault="00A1053E">
            <w:pPr>
              <w:pStyle w:val="ConsPlusNormal"/>
              <w:rPr>
                <w:rFonts w:ascii="Times New Roman" w:hAnsi="Times New Roman" w:cs="Times New Roman"/>
                <w:sz w:val="28"/>
              </w:rPr>
            </w:pPr>
          </w:p>
        </w:tc>
        <w:tc>
          <w:tcPr>
            <w:tcW w:w="3798" w:type="dxa"/>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3175"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Поступления</w:t>
            </w:r>
          </w:p>
        </w:tc>
        <w:tc>
          <w:tcPr>
            <w:tcW w:w="2098" w:type="dxa"/>
          </w:tcPr>
          <w:p w:rsidR="00A1053E" w:rsidRPr="000C693F" w:rsidRDefault="00A1053E">
            <w:pPr>
              <w:pStyle w:val="ConsPlusNormal"/>
              <w:rPr>
                <w:rFonts w:ascii="Times New Roman" w:hAnsi="Times New Roman" w:cs="Times New Roman"/>
                <w:sz w:val="28"/>
              </w:rPr>
            </w:pPr>
          </w:p>
        </w:tc>
        <w:tc>
          <w:tcPr>
            <w:tcW w:w="3798" w:type="dxa"/>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3175"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Выплаты</w:t>
            </w:r>
          </w:p>
        </w:tc>
        <w:tc>
          <w:tcPr>
            <w:tcW w:w="2098" w:type="dxa"/>
          </w:tcPr>
          <w:p w:rsidR="00A1053E" w:rsidRPr="000C693F" w:rsidRDefault="00A1053E">
            <w:pPr>
              <w:pStyle w:val="ConsPlusNormal"/>
              <w:rPr>
                <w:rFonts w:ascii="Times New Roman" w:hAnsi="Times New Roman" w:cs="Times New Roman"/>
                <w:sz w:val="28"/>
              </w:rPr>
            </w:pPr>
          </w:p>
        </w:tc>
        <w:tc>
          <w:tcPr>
            <w:tcW w:w="3798"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X</w:t>
            </w:r>
          </w:p>
        </w:tc>
      </w:tr>
      <w:tr w:rsidR="00A1053E" w:rsidRPr="000C693F">
        <w:tblPrEx>
          <w:tblBorders>
            <w:right w:val="single" w:sz="4" w:space="0" w:color="auto"/>
          </w:tblBorders>
        </w:tblPrEx>
        <w:tc>
          <w:tcPr>
            <w:tcW w:w="3175"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конец дня</w:t>
            </w:r>
          </w:p>
        </w:tc>
        <w:tc>
          <w:tcPr>
            <w:tcW w:w="2098" w:type="dxa"/>
          </w:tcPr>
          <w:p w:rsidR="00A1053E" w:rsidRPr="000C693F" w:rsidRDefault="00A1053E">
            <w:pPr>
              <w:pStyle w:val="ConsPlusNormal"/>
              <w:rPr>
                <w:rFonts w:ascii="Times New Roman" w:hAnsi="Times New Roman" w:cs="Times New Roman"/>
                <w:sz w:val="28"/>
              </w:rPr>
            </w:pPr>
          </w:p>
        </w:tc>
        <w:tc>
          <w:tcPr>
            <w:tcW w:w="3798" w:type="dxa"/>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2. Сведения об операциях с целевыми средствами</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7"/>
        <w:gridCol w:w="680"/>
        <w:gridCol w:w="680"/>
        <w:gridCol w:w="680"/>
        <w:gridCol w:w="680"/>
        <w:gridCol w:w="850"/>
        <w:gridCol w:w="1474"/>
        <w:gridCol w:w="1134"/>
        <w:gridCol w:w="1077"/>
        <w:gridCol w:w="907"/>
      </w:tblGrid>
      <w:tr w:rsidR="00A1053E" w:rsidRPr="000C693F">
        <w:tc>
          <w:tcPr>
            <w:tcW w:w="2277" w:type="dxa"/>
            <w:gridSpan w:val="3"/>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 xml:space="preserve">Документ </w:t>
            </w:r>
            <w:r w:rsidRPr="000C693F">
              <w:rPr>
                <w:rFonts w:ascii="Times New Roman" w:hAnsi="Times New Roman" w:cs="Times New Roman"/>
                <w:sz w:val="28"/>
              </w:rPr>
              <w:lastRenderedPageBreak/>
              <w:t>юридического лица</w:t>
            </w:r>
          </w:p>
        </w:tc>
        <w:tc>
          <w:tcPr>
            <w:tcW w:w="1360" w:type="dxa"/>
            <w:gridSpan w:val="2"/>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Реквизит</w:t>
            </w:r>
            <w:r w:rsidRPr="000C693F">
              <w:rPr>
                <w:rFonts w:ascii="Times New Roman" w:hAnsi="Times New Roman" w:cs="Times New Roman"/>
                <w:sz w:val="28"/>
              </w:rPr>
              <w:lastRenderedPageBreak/>
              <w:t>ы документа, подтверждающего проведение операции</w:t>
            </w:r>
          </w:p>
        </w:tc>
        <w:tc>
          <w:tcPr>
            <w:tcW w:w="850"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 xml:space="preserve">Код </w:t>
            </w:r>
            <w:r w:rsidRPr="000C693F">
              <w:rPr>
                <w:rFonts w:ascii="Times New Roman" w:hAnsi="Times New Roman" w:cs="Times New Roman"/>
                <w:sz w:val="28"/>
              </w:rPr>
              <w:lastRenderedPageBreak/>
              <w:t>объекта ФАИП</w:t>
            </w:r>
          </w:p>
        </w:tc>
        <w:tc>
          <w:tcPr>
            <w:tcW w:w="1474"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 xml:space="preserve">Код </w:t>
            </w:r>
            <w:r w:rsidRPr="000C693F">
              <w:rPr>
                <w:rFonts w:ascii="Times New Roman" w:hAnsi="Times New Roman" w:cs="Times New Roman"/>
                <w:sz w:val="28"/>
              </w:rPr>
              <w:lastRenderedPageBreak/>
              <w:t>источника поступлений целевых средств/код направления расходования целевых средств</w:t>
            </w:r>
          </w:p>
        </w:tc>
        <w:tc>
          <w:tcPr>
            <w:tcW w:w="1134"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Поступ</w:t>
            </w:r>
            <w:r w:rsidRPr="000C693F">
              <w:rPr>
                <w:rFonts w:ascii="Times New Roman" w:hAnsi="Times New Roman" w:cs="Times New Roman"/>
                <w:sz w:val="28"/>
              </w:rPr>
              <w:lastRenderedPageBreak/>
              <w:t>ления</w:t>
            </w:r>
          </w:p>
        </w:tc>
        <w:tc>
          <w:tcPr>
            <w:tcW w:w="1077"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Выплат</w:t>
            </w:r>
            <w:r w:rsidRPr="000C693F">
              <w:rPr>
                <w:rFonts w:ascii="Times New Roman" w:hAnsi="Times New Roman" w:cs="Times New Roman"/>
                <w:sz w:val="28"/>
              </w:rPr>
              <w:lastRenderedPageBreak/>
              <w:t>ы</w:t>
            </w:r>
          </w:p>
        </w:tc>
        <w:tc>
          <w:tcPr>
            <w:tcW w:w="907" w:type="dxa"/>
            <w:vMerge w:val="restart"/>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Прим</w:t>
            </w:r>
            <w:r w:rsidRPr="000C693F">
              <w:rPr>
                <w:rFonts w:ascii="Times New Roman" w:hAnsi="Times New Roman" w:cs="Times New Roman"/>
                <w:sz w:val="28"/>
              </w:rPr>
              <w:lastRenderedPageBreak/>
              <w:t>ечание</w:t>
            </w:r>
          </w:p>
        </w:tc>
      </w:tr>
      <w:tr w:rsidR="00A1053E" w:rsidRPr="000C693F">
        <w:tc>
          <w:tcPr>
            <w:tcW w:w="917"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наименование</w:t>
            </w:r>
          </w:p>
        </w:tc>
        <w:tc>
          <w:tcPr>
            <w:tcW w:w="68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номер</w:t>
            </w:r>
          </w:p>
        </w:tc>
        <w:tc>
          <w:tcPr>
            <w:tcW w:w="68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дата</w:t>
            </w:r>
          </w:p>
        </w:tc>
        <w:tc>
          <w:tcPr>
            <w:tcW w:w="68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номер</w:t>
            </w:r>
          </w:p>
        </w:tc>
        <w:tc>
          <w:tcPr>
            <w:tcW w:w="68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дата</w:t>
            </w:r>
          </w:p>
        </w:tc>
        <w:tc>
          <w:tcPr>
            <w:tcW w:w="850" w:type="dxa"/>
            <w:vMerge/>
          </w:tcPr>
          <w:p w:rsidR="00A1053E" w:rsidRPr="000C693F" w:rsidRDefault="00A1053E">
            <w:pPr>
              <w:rPr>
                <w:rFonts w:ascii="Times New Roman" w:hAnsi="Times New Roman" w:cs="Times New Roman"/>
                <w:sz w:val="28"/>
              </w:rPr>
            </w:pPr>
          </w:p>
        </w:tc>
        <w:tc>
          <w:tcPr>
            <w:tcW w:w="1474" w:type="dxa"/>
            <w:vMerge/>
          </w:tcPr>
          <w:p w:rsidR="00A1053E" w:rsidRPr="000C693F" w:rsidRDefault="00A1053E">
            <w:pPr>
              <w:rPr>
                <w:rFonts w:ascii="Times New Roman" w:hAnsi="Times New Roman" w:cs="Times New Roman"/>
                <w:sz w:val="28"/>
              </w:rPr>
            </w:pPr>
          </w:p>
        </w:tc>
        <w:tc>
          <w:tcPr>
            <w:tcW w:w="1134" w:type="dxa"/>
            <w:vMerge/>
          </w:tcPr>
          <w:p w:rsidR="00A1053E" w:rsidRPr="000C693F" w:rsidRDefault="00A1053E">
            <w:pPr>
              <w:rPr>
                <w:rFonts w:ascii="Times New Roman" w:hAnsi="Times New Roman" w:cs="Times New Roman"/>
                <w:sz w:val="28"/>
              </w:rPr>
            </w:pPr>
          </w:p>
        </w:tc>
        <w:tc>
          <w:tcPr>
            <w:tcW w:w="1077" w:type="dxa"/>
            <w:vMerge/>
          </w:tcPr>
          <w:p w:rsidR="00A1053E" w:rsidRPr="000C693F" w:rsidRDefault="00A1053E">
            <w:pPr>
              <w:rPr>
                <w:rFonts w:ascii="Times New Roman" w:hAnsi="Times New Roman" w:cs="Times New Roman"/>
                <w:sz w:val="28"/>
              </w:rPr>
            </w:pPr>
          </w:p>
        </w:tc>
        <w:tc>
          <w:tcPr>
            <w:tcW w:w="907" w:type="dxa"/>
            <w:vMerge/>
            <w:tcBorders>
              <w:right w:val="nil"/>
            </w:tcBorders>
          </w:tcPr>
          <w:p w:rsidR="00A1053E" w:rsidRPr="000C693F" w:rsidRDefault="00A1053E">
            <w:pPr>
              <w:rPr>
                <w:rFonts w:ascii="Times New Roman" w:hAnsi="Times New Roman" w:cs="Times New Roman"/>
                <w:sz w:val="28"/>
              </w:rPr>
            </w:pPr>
          </w:p>
        </w:tc>
      </w:tr>
      <w:tr w:rsidR="00A1053E" w:rsidRPr="000C693F">
        <w:tc>
          <w:tcPr>
            <w:tcW w:w="917"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68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68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68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68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c>
          <w:tcPr>
            <w:tcW w:w="85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6</w:t>
            </w:r>
          </w:p>
        </w:tc>
        <w:tc>
          <w:tcPr>
            <w:tcW w:w="147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7</w:t>
            </w:r>
          </w:p>
        </w:tc>
        <w:tc>
          <w:tcPr>
            <w:tcW w:w="113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8</w:t>
            </w:r>
          </w:p>
        </w:tc>
        <w:tc>
          <w:tcPr>
            <w:tcW w:w="107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9</w:t>
            </w:r>
          </w:p>
        </w:tc>
        <w:tc>
          <w:tcPr>
            <w:tcW w:w="907"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10</w:t>
            </w:r>
          </w:p>
        </w:tc>
      </w:tr>
      <w:tr w:rsidR="00A1053E" w:rsidRPr="000C693F">
        <w:tblPrEx>
          <w:tblBorders>
            <w:left w:val="single" w:sz="4" w:space="0" w:color="auto"/>
          </w:tblBorders>
        </w:tblPrEx>
        <w:tc>
          <w:tcPr>
            <w:tcW w:w="917"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474" w:type="dxa"/>
          </w:tcPr>
          <w:p w:rsidR="00A1053E" w:rsidRPr="000C693F" w:rsidRDefault="00A1053E">
            <w:pPr>
              <w:pStyle w:val="ConsPlusNormal"/>
              <w:rPr>
                <w:rFonts w:ascii="Times New Roman" w:hAnsi="Times New Roman" w:cs="Times New Roman"/>
                <w:sz w:val="28"/>
              </w:rPr>
            </w:pPr>
          </w:p>
        </w:tc>
        <w:tc>
          <w:tcPr>
            <w:tcW w:w="1134" w:type="dxa"/>
          </w:tcPr>
          <w:p w:rsidR="00A1053E" w:rsidRPr="000C693F" w:rsidRDefault="00A1053E">
            <w:pPr>
              <w:pStyle w:val="ConsPlusNormal"/>
              <w:rPr>
                <w:rFonts w:ascii="Times New Roman" w:hAnsi="Times New Roman" w:cs="Times New Roman"/>
                <w:sz w:val="28"/>
              </w:rPr>
            </w:pPr>
          </w:p>
        </w:tc>
        <w:tc>
          <w:tcPr>
            <w:tcW w:w="1077" w:type="dxa"/>
          </w:tcPr>
          <w:p w:rsidR="00A1053E" w:rsidRPr="000C693F" w:rsidRDefault="00A1053E">
            <w:pPr>
              <w:pStyle w:val="ConsPlusNormal"/>
              <w:rPr>
                <w:rFonts w:ascii="Times New Roman" w:hAnsi="Times New Roman" w:cs="Times New Roman"/>
                <w:sz w:val="28"/>
              </w:rPr>
            </w:pPr>
          </w:p>
        </w:tc>
        <w:tc>
          <w:tcPr>
            <w:tcW w:w="907"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917"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474" w:type="dxa"/>
          </w:tcPr>
          <w:p w:rsidR="00A1053E" w:rsidRPr="000C693F" w:rsidRDefault="00A1053E">
            <w:pPr>
              <w:pStyle w:val="ConsPlusNormal"/>
              <w:rPr>
                <w:rFonts w:ascii="Times New Roman" w:hAnsi="Times New Roman" w:cs="Times New Roman"/>
                <w:sz w:val="28"/>
              </w:rPr>
            </w:pPr>
          </w:p>
        </w:tc>
        <w:tc>
          <w:tcPr>
            <w:tcW w:w="1134" w:type="dxa"/>
          </w:tcPr>
          <w:p w:rsidR="00A1053E" w:rsidRPr="000C693F" w:rsidRDefault="00A1053E">
            <w:pPr>
              <w:pStyle w:val="ConsPlusNormal"/>
              <w:rPr>
                <w:rFonts w:ascii="Times New Roman" w:hAnsi="Times New Roman" w:cs="Times New Roman"/>
                <w:sz w:val="28"/>
              </w:rPr>
            </w:pPr>
          </w:p>
        </w:tc>
        <w:tc>
          <w:tcPr>
            <w:tcW w:w="1077" w:type="dxa"/>
          </w:tcPr>
          <w:p w:rsidR="00A1053E" w:rsidRPr="000C693F" w:rsidRDefault="00A1053E">
            <w:pPr>
              <w:pStyle w:val="ConsPlusNormal"/>
              <w:rPr>
                <w:rFonts w:ascii="Times New Roman" w:hAnsi="Times New Roman" w:cs="Times New Roman"/>
                <w:sz w:val="28"/>
              </w:rPr>
            </w:pPr>
          </w:p>
        </w:tc>
        <w:tc>
          <w:tcPr>
            <w:tcW w:w="907"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917"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680"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474" w:type="dxa"/>
          </w:tcPr>
          <w:p w:rsidR="00A1053E" w:rsidRPr="000C693F" w:rsidRDefault="00A1053E">
            <w:pPr>
              <w:pStyle w:val="ConsPlusNormal"/>
              <w:rPr>
                <w:rFonts w:ascii="Times New Roman" w:hAnsi="Times New Roman" w:cs="Times New Roman"/>
                <w:sz w:val="28"/>
              </w:rPr>
            </w:pPr>
          </w:p>
        </w:tc>
        <w:tc>
          <w:tcPr>
            <w:tcW w:w="1134" w:type="dxa"/>
          </w:tcPr>
          <w:p w:rsidR="00A1053E" w:rsidRPr="000C693F" w:rsidRDefault="00A1053E">
            <w:pPr>
              <w:pStyle w:val="ConsPlusNormal"/>
              <w:rPr>
                <w:rFonts w:ascii="Times New Roman" w:hAnsi="Times New Roman" w:cs="Times New Roman"/>
                <w:sz w:val="28"/>
              </w:rPr>
            </w:pPr>
          </w:p>
        </w:tc>
        <w:tc>
          <w:tcPr>
            <w:tcW w:w="1077" w:type="dxa"/>
          </w:tcPr>
          <w:p w:rsidR="00A1053E" w:rsidRPr="000C693F" w:rsidRDefault="00A1053E">
            <w:pPr>
              <w:pStyle w:val="ConsPlusNormal"/>
              <w:rPr>
                <w:rFonts w:ascii="Times New Roman" w:hAnsi="Times New Roman" w:cs="Times New Roman"/>
                <w:sz w:val="28"/>
              </w:rPr>
            </w:pPr>
          </w:p>
        </w:tc>
        <w:tc>
          <w:tcPr>
            <w:tcW w:w="907"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5961" w:type="dxa"/>
            <w:gridSpan w:val="7"/>
            <w:tcBorders>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Итого</w:t>
            </w:r>
          </w:p>
        </w:tc>
        <w:tc>
          <w:tcPr>
            <w:tcW w:w="1134" w:type="dxa"/>
          </w:tcPr>
          <w:p w:rsidR="00A1053E" w:rsidRPr="000C693F" w:rsidRDefault="00A1053E">
            <w:pPr>
              <w:pStyle w:val="ConsPlusNormal"/>
              <w:rPr>
                <w:rFonts w:ascii="Times New Roman" w:hAnsi="Times New Roman" w:cs="Times New Roman"/>
                <w:sz w:val="28"/>
              </w:rPr>
            </w:pPr>
          </w:p>
        </w:tc>
        <w:tc>
          <w:tcPr>
            <w:tcW w:w="1077" w:type="dxa"/>
          </w:tcPr>
          <w:p w:rsidR="00A1053E" w:rsidRPr="000C693F" w:rsidRDefault="00A1053E">
            <w:pPr>
              <w:pStyle w:val="ConsPlusNormal"/>
              <w:rPr>
                <w:rFonts w:ascii="Times New Roman" w:hAnsi="Times New Roman" w:cs="Times New Roman"/>
                <w:sz w:val="28"/>
              </w:rPr>
            </w:pPr>
          </w:p>
        </w:tc>
        <w:tc>
          <w:tcPr>
            <w:tcW w:w="907" w:type="dxa"/>
            <w:tcBorders>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3. Операции по казначейскому обеспечению обязательств</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3.1. Изменение остатков</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267"/>
        <w:gridCol w:w="2267"/>
        <w:gridCol w:w="2040"/>
      </w:tblGrid>
      <w:tr w:rsidR="00A1053E" w:rsidRPr="000C693F">
        <w:tc>
          <w:tcPr>
            <w:tcW w:w="2494"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Наименование показателя</w:t>
            </w:r>
          </w:p>
        </w:tc>
        <w:tc>
          <w:tcPr>
            <w:tcW w:w="226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Получено</w:t>
            </w:r>
          </w:p>
        </w:tc>
        <w:tc>
          <w:tcPr>
            <w:tcW w:w="226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Переведено</w:t>
            </w:r>
          </w:p>
        </w:tc>
        <w:tc>
          <w:tcPr>
            <w:tcW w:w="2040"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Исполнено</w:t>
            </w:r>
          </w:p>
        </w:tc>
      </w:tr>
      <w:tr w:rsidR="00A1053E" w:rsidRPr="000C693F">
        <w:tc>
          <w:tcPr>
            <w:tcW w:w="2494"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226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226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2040"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r>
      <w:tr w:rsidR="00A1053E" w:rsidRPr="000C693F">
        <w:tblPrEx>
          <w:tblBorders>
            <w:right w:val="single" w:sz="4" w:space="0" w:color="auto"/>
          </w:tblBorders>
        </w:tblPrEx>
        <w:tc>
          <w:tcPr>
            <w:tcW w:w="2494"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начало дня</w:t>
            </w:r>
          </w:p>
        </w:tc>
        <w:tc>
          <w:tcPr>
            <w:tcW w:w="2267" w:type="dxa"/>
          </w:tcPr>
          <w:p w:rsidR="00A1053E" w:rsidRPr="000C693F" w:rsidRDefault="00A1053E">
            <w:pPr>
              <w:pStyle w:val="ConsPlusNormal"/>
              <w:rPr>
                <w:rFonts w:ascii="Times New Roman" w:hAnsi="Times New Roman" w:cs="Times New Roman"/>
                <w:sz w:val="28"/>
              </w:rPr>
            </w:pPr>
          </w:p>
        </w:tc>
        <w:tc>
          <w:tcPr>
            <w:tcW w:w="2267" w:type="dxa"/>
          </w:tcPr>
          <w:p w:rsidR="00A1053E" w:rsidRPr="000C693F" w:rsidRDefault="00A1053E">
            <w:pPr>
              <w:pStyle w:val="ConsPlusNormal"/>
              <w:rPr>
                <w:rFonts w:ascii="Times New Roman" w:hAnsi="Times New Roman" w:cs="Times New Roman"/>
                <w:sz w:val="28"/>
              </w:rPr>
            </w:pPr>
          </w:p>
        </w:tc>
        <w:tc>
          <w:tcPr>
            <w:tcW w:w="2040" w:type="dxa"/>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494"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конец дня</w:t>
            </w:r>
          </w:p>
        </w:tc>
        <w:tc>
          <w:tcPr>
            <w:tcW w:w="2267" w:type="dxa"/>
          </w:tcPr>
          <w:p w:rsidR="00A1053E" w:rsidRPr="000C693F" w:rsidRDefault="00A1053E">
            <w:pPr>
              <w:pStyle w:val="ConsPlusNormal"/>
              <w:rPr>
                <w:rFonts w:ascii="Times New Roman" w:hAnsi="Times New Roman" w:cs="Times New Roman"/>
                <w:sz w:val="28"/>
              </w:rPr>
            </w:pPr>
          </w:p>
        </w:tc>
        <w:tc>
          <w:tcPr>
            <w:tcW w:w="2267" w:type="dxa"/>
          </w:tcPr>
          <w:p w:rsidR="00A1053E" w:rsidRPr="000C693F" w:rsidRDefault="00A1053E">
            <w:pPr>
              <w:pStyle w:val="ConsPlusNormal"/>
              <w:rPr>
                <w:rFonts w:ascii="Times New Roman" w:hAnsi="Times New Roman" w:cs="Times New Roman"/>
                <w:sz w:val="28"/>
              </w:rPr>
            </w:pPr>
          </w:p>
        </w:tc>
        <w:tc>
          <w:tcPr>
            <w:tcW w:w="2040" w:type="dxa"/>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3.2. Казначейское обеспечение обязательств</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6"/>
        <w:gridCol w:w="736"/>
        <w:gridCol w:w="736"/>
        <w:gridCol w:w="738"/>
        <w:gridCol w:w="1644"/>
        <w:gridCol w:w="1082"/>
        <w:gridCol w:w="1082"/>
        <w:gridCol w:w="1082"/>
        <w:gridCol w:w="1191"/>
      </w:tblGrid>
      <w:tr w:rsidR="00A1053E" w:rsidRPr="000C693F">
        <w:tc>
          <w:tcPr>
            <w:tcW w:w="1472" w:type="dxa"/>
            <w:gridSpan w:val="2"/>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Реквизиты документа, подтверждающего проведение операции</w:t>
            </w:r>
          </w:p>
        </w:tc>
        <w:tc>
          <w:tcPr>
            <w:tcW w:w="1474" w:type="dxa"/>
            <w:gridSpan w:val="2"/>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Документ юридического лица</w:t>
            </w:r>
          </w:p>
        </w:tc>
        <w:tc>
          <w:tcPr>
            <w:tcW w:w="1644"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источника поступлений целевых средств/код направления расходования целевых средств</w:t>
            </w:r>
          </w:p>
        </w:tc>
        <w:tc>
          <w:tcPr>
            <w:tcW w:w="1082"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Получено</w:t>
            </w:r>
          </w:p>
        </w:tc>
        <w:tc>
          <w:tcPr>
            <w:tcW w:w="1082"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Переведено</w:t>
            </w:r>
          </w:p>
        </w:tc>
        <w:tc>
          <w:tcPr>
            <w:tcW w:w="1082"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Исполнено</w:t>
            </w:r>
          </w:p>
        </w:tc>
        <w:tc>
          <w:tcPr>
            <w:tcW w:w="1191" w:type="dxa"/>
            <w:vMerge w:val="restart"/>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Примечание</w:t>
            </w:r>
          </w:p>
        </w:tc>
      </w:tr>
      <w:tr w:rsidR="00A1053E" w:rsidRPr="000C693F">
        <w:tc>
          <w:tcPr>
            <w:tcW w:w="736"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номер</w:t>
            </w:r>
          </w:p>
        </w:tc>
        <w:tc>
          <w:tcPr>
            <w:tcW w:w="736"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дата</w:t>
            </w:r>
          </w:p>
        </w:tc>
        <w:tc>
          <w:tcPr>
            <w:tcW w:w="736"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номер</w:t>
            </w:r>
          </w:p>
        </w:tc>
        <w:tc>
          <w:tcPr>
            <w:tcW w:w="738"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дата</w:t>
            </w:r>
          </w:p>
        </w:tc>
        <w:tc>
          <w:tcPr>
            <w:tcW w:w="1644" w:type="dxa"/>
            <w:vMerge/>
          </w:tcPr>
          <w:p w:rsidR="00A1053E" w:rsidRPr="000C693F" w:rsidRDefault="00A1053E">
            <w:pPr>
              <w:rPr>
                <w:rFonts w:ascii="Times New Roman" w:hAnsi="Times New Roman" w:cs="Times New Roman"/>
                <w:sz w:val="28"/>
              </w:rPr>
            </w:pPr>
          </w:p>
        </w:tc>
        <w:tc>
          <w:tcPr>
            <w:tcW w:w="1082" w:type="dxa"/>
            <w:vMerge/>
          </w:tcPr>
          <w:p w:rsidR="00A1053E" w:rsidRPr="000C693F" w:rsidRDefault="00A1053E">
            <w:pPr>
              <w:rPr>
                <w:rFonts w:ascii="Times New Roman" w:hAnsi="Times New Roman" w:cs="Times New Roman"/>
                <w:sz w:val="28"/>
              </w:rPr>
            </w:pPr>
          </w:p>
        </w:tc>
        <w:tc>
          <w:tcPr>
            <w:tcW w:w="1082" w:type="dxa"/>
            <w:vMerge/>
          </w:tcPr>
          <w:p w:rsidR="00A1053E" w:rsidRPr="000C693F" w:rsidRDefault="00A1053E">
            <w:pPr>
              <w:rPr>
                <w:rFonts w:ascii="Times New Roman" w:hAnsi="Times New Roman" w:cs="Times New Roman"/>
                <w:sz w:val="28"/>
              </w:rPr>
            </w:pPr>
          </w:p>
        </w:tc>
        <w:tc>
          <w:tcPr>
            <w:tcW w:w="1082" w:type="dxa"/>
            <w:vMerge/>
          </w:tcPr>
          <w:p w:rsidR="00A1053E" w:rsidRPr="000C693F" w:rsidRDefault="00A1053E">
            <w:pPr>
              <w:rPr>
                <w:rFonts w:ascii="Times New Roman" w:hAnsi="Times New Roman" w:cs="Times New Roman"/>
                <w:sz w:val="28"/>
              </w:rPr>
            </w:pPr>
          </w:p>
        </w:tc>
        <w:tc>
          <w:tcPr>
            <w:tcW w:w="1191" w:type="dxa"/>
            <w:vMerge/>
            <w:tcBorders>
              <w:right w:val="nil"/>
            </w:tcBorders>
          </w:tcPr>
          <w:p w:rsidR="00A1053E" w:rsidRPr="000C693F" w:rsidRDefault="00A1053E">
            <w:pPr>
              <w:rPr>
                <w:rFonts w:ascii="Times New Roman" w:hAnsi="Times New Roman" w:cs="Times New Roman"/>
                <w:sz w:val="28"/>
              </w:rPr>
            </w:pPr>
          </w:p>
        </w:tc>
      </w:tr>
      <w:tr w:rsidR="00A1053E" w:rsidRPr="000C693F">
        <w:tc>
          <w:tcPr>
            <w:tcW w:w="736"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736"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736"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738"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64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c>
          <w:tcPr>
            <w:tcW w:w="1082"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6</w:t>
            </w:r>
          </w:p>
        </w:tc>
        <w:tc>
          <w:tcPr>
            <w:tcW w:w="1082"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7</w:t>
            </w:r>
          </w:p>
        </w:tc>
        <w:tc>
          <w:tcPr>
            <w:tcW w:w="1082"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8</w:t>
            </w:r>
          </w:p>
        </w:tc>
        <w:tc>
          <w:tcPr>
            <w:tcW w:w="1191"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9</w:t>
            </w:r>
          </w:p>
        </w:tc>
      </w:tr>
      <w:tr w:rsidR="00A1053E" w:rsidRPr="000C693F">
        <w:tblPrEx>
          <w:tblBorders>
            <w:left w:val="single" w:sz="4" w:space="0" w:color="auto"/>
          </w:tblBorders>
        </w:tblPrEx>
        <w:tc>
          <w:tcPr>
            <w:tcW w:w="736" w:type="dxa"/>
          </w:tcPr>
          <w:p w:rsidR="00A1053E" w:rsidRPr="000C693F" w:rsidRDefault="00A1053E">
            <w:pPr>
              <w:pStyle w:val="ConsPlusNormal"/>
              <w:rPr>
                <w:rFonts w:ascii="Times New Roman" w:hAnsi="Times New Roman" w:cs="Times New Roman"/>
                <w:sz w:val="28"/>
              </w:rPr>
            </w:pPr>
          </w:p>
        </w:tc>
        <w:tc>
          <w:tcPr>
            <w:tcW w:w="736" w:type="dxa"/>
          </w:tcPr>
          <w:p w:rsidR="00A1053E" w:rsidRPr="000C693F" w:rsidRDefault="00A1053E">
            <w:pPr>
              <w:pStyle w:val="ConsPlusNormal"/>
              <w:rPr>
                <w:rFonts w:ascii="Times New Roman" w:hAnsi="Times New Roman" w:cs="Times New Roman"/>
                <w:sz w:val="28"/>
              </w:rPr>
            </w:pPr>
          </w:p>
        </w:tc>
        <w:tc>
          <w:tcPr>
            <w:tcW w:w="736" w:type="dxa"/>
          </w:tcPr>
          <w:p w:rsidR="00A1053E" w:rsidRPr="000C693F" w:rsidRDefault="00A1053E">
            <w:pPr>
              <w:pStyle w:val="ConsPlusNormal"/>
              <w:rPr>
                <w:rFonts w:ascii="Times New Roman" w:hAnsi="Times New Roman" w:cs="Times New Roman"/>
                <w:sz w:val="28"/>
              </w:rPr>
            </w:pPr>
          </w:p>
        </w:tc>
        <w:tc>
          <w:tcPr>
            <w:tcW w:w="738" w:type="dxa"/>
          </w:tcPr>
          <w:p w:rsidR="00A1053E" w:rsidRPr="000C693F" w:rsidRDefault="00A1053E">
            <w:pPr>
              <w:pStyle w:val="ConsPlusNormal"/>
              <w:rPr>
                <w:rFonts w:ascii="Times New Roman" w:hAnsi="Times New Roman" w:cs="Times New Roman"/>
                <w:sz w:val="28"/>
              </w:rPr>
            </w:pPr>
          </w:p>
        </w:tc>
        <w:tc>
          <w:tcPr>
            <w:tcW w:w="1644"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191"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736" w:type="dxa"/>
          </w:tcPr>
          <w:p w:rsidR="00A1053E" w:rsidRPr="000C693F" w:rsidRDefault="00A1053E">
            <w:pPr>
              <w:pStyle w:val="ConsPlusNormal"/>
              <w:rPr>
                <w:rFonts w:ascii="Times New Roman" w:hAnsi="Times New Roman" w:cs="Times New Roman"/>
                <w:sz w:val="28"/>
              </w:rPr>
            </w:pPr>
          </w:p>
        </w:tc>
        <w:tc>
          <w:tcPr>
            <w:tcW w:w="736" w:type="dxa"/>
          </w:tcPr>
          <w:p w:rsidR="00A1053E" w:rsidRPr="000C693F" w:rsidRDefault="00A1053E">
            <w:pPr>
              <w:pStyle w:val="ConsPlusNormal"/>
              <w:rPr>
                <w:rFonts w:ascii="Times New Roman" w:hAnsi="Times New Roman" w:cs="Times New Roman"/>
                <w:sz w:val="28"/>
              </w:rPr>
            </w:pPr>
          </w:p>
        </w:tc>
        <w:tc>
          <w:tcPr>
            <w:tcW w:w="736" w:type="dxa"/>
          </w:tcPr>
          <w:p w:rsidR="00A1053E" w:rsidRPr="000C693F" w:rsidRDefault="00A1053E">
            <w:pPr>
              <w:pStyle w:val="ConsPlusNormal"/>
              <w:rPr>
                <w:rFonts w:ascii="Times New Roman" w:hAnsi="Times New Roman" w:cs="Times New Roman"/>
                <w:sz w:val="28"/>
              </w:rPr>
            </w:pPr>
          </w:p>
        </w:tc>
        <w:tc>
          <w:tcPr>
            <w:tcW w:w="738" w:type="dxa"/>
          </w:tcPr>
          <w:p w:rsidR="00A1053E" w:rsidRPr="000C693F" w:rsidRDefault="00A1053E">
            <w:pPr>
              <w:pStyle w:val="ConsPlusNormal"/>
              <w:rPr>
                <w:rFonts w:ascii="Times New Roman" w:hAnsi="Times New Roman" w:cs="Times New Roman"/>
                <w:sz w:val="28"/>
              </w:rPr>
            </w:pPr>
          </w:p>
        </w:tc>
        <w:tc>
          <w:tcPr>
            <w:tcW w:w="1644"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191"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736" w:type="dxa"/>
          </w:tcPr>
          <w:p w:rsidR="00A1053E" w:rsidRPr="000C693F" w:rsidRDefault="00A1053E">
            <w:pPr>
              <w:pStyle w:val="ConsPlusNormal"/>
              <w:rPr>
                <w:rFonts w:ascii="Times New Roman" w:hAnsi="Times New Roman" w:cs="Times New Roman"/>
                <w:sz w:val="28"/>
              </w:rPr>
            </w:pPr>
          </w:p>
        </w:tc>
        <w:tc>
          <w:tcPr>
            <w:tcW w:w="736" w:type="dxa"/>
          </w:tcPr>
          <w:p w:rsidR="00A1053E" w:rsidRPr="000C693F" w:rsidRDefault="00A1053E">
            <w:pPr>
              <w:pStyle w:val="ConsPlusNormal"/>
              <w:rPr>
                <w:rFonts w:ascii="Times New Roman" w:hAnsi="Times New Roman" w:cs="Times New Roman"/>
                <w:sz w:val="28"/>
              </w:rPr>
            </w:pPr>
          </w:p>
        </w:tc>
        <w:tc>
          <w:tcPr>
            <w:tcW w:w="736" w:type="dxa"/>
          </w:tcPr>
          <w:p w:rsidR="00A1053E" w:rsidRPr="000C693F" w:rsidRDefault="00A1053E">
            <w:pPr>
              <w:pStyle w:val="ConsPlusNormal"/>
              <w:rPr>
                <w:rFonts w:ascii="Times New Roman" w:hAnsi="Times New Roman" w:cs="Times New Roman"/>
                <w:sz w:val="28"/>
              </w:rPr>
            </w:pPr>
          </w:p>
        </w:tc>
        <w:tc>
          <w:tcPr>
            <w:tcW w:w="738" w:type="dxa"/>
          </w:tcPr>
          <w:p w:rsidR="00A1053E" w:rsidRPr="000C693F" w:rsidRDefault="00A1053E">
            <w:pPr>
              <w:pStyle w:val="ConsPlusNormal"/>
              <w:rPr>
                <w:rFonts w:ascii="Times New Roman" w:hAnsi="Times New Roman" w:cs="Times New Roman"/>
                <w:sz w:val="28"/>
              </w:rPr>
            </w:pPr>
          </w:p>
        </w:tc>
        <w:tc>
          <w:tcPr>
            <w:tcW w:w="1644"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191"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2946" w:type="dxa"/>
            <w:gridSpan w:val="4"/>
            <w:tcBorders>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Итого</w:t>
            </w:r>
          </w:p>
        </w:tc>
        <w:tc>
          <w:tcPr>
            <w:tcW w:w="1644"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082" w:type="dxa"/>
          </w:tcPr>
          <w:p w:rsidR="00A1053E" w:rsidRPr="000C693F" w:rsidRDefault="00A1053E">
            <w:pPr>
              <w:pStyle w:val="ConsPlusNormal"/>
              <w:rPr>
                <w:rFonts w:ascii="Times New Roman" w:hAnsi="Times New Roman" w:cs="Times New Roman"/>
                <w:sz w:val="28"/>
              </w:rPr>
            </w:pPr>
          </w:p>
        </w:tc>
        <w:tc>
          <w:tcPr>
            <w:tcW w:w="1191" w:type="dxa"/>
            <w:tcBorders>
              <w:bottom w:val="nil"/>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Ответственный исполнитель ___________ _________ ________________ 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(должность) (</w:t>
      </w:r>
      <w:proofErr w:type="gramStart"/>
      <w:r w:rsidRPr="000C693F">
        <w:rPr>
          <w:rFonts w:ascii="Times New Roman" w:hAnsi="Times New Roman" w:cs="Times New Roman"/>
          <w:sz w:val="24"/>
        </w:rPr>
        <w:t xml:space="preserve">подпись)   </w:t>
      </w:r>
      <w:proofErr w:type="gramEnd"/>
      <w:r w:rsidRPr="000C693F">
        <w:rPr>
          <w:rFonts w:ascii="Times New Roman" w:hAnsi="Times New Roman" w:cs="Times New Roman"/>
          <w:sz w:val="24"/>
        </w:rPr>
        <w:t>(расшифровка    (телефон)</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подписи)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"__" __________ 20__ г.</w:t>
      </w:r>
    </w:p>
    <w:p w:rsidR="00A1053E" w:rsidRPr="000C693F" w:rsidRDefault="00A1053E">
      <w:pPr>
        <w:pStyle w:val="ConsPlusNormal"/>
        <w:jc w:val="both"/>
        <w:rPr>
          <w:rFonts w:ascii="Times New Roman" w:hAnsi="Times New Roman" w:cs="Times New Roman"/>
          <w:sz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 страницы</w:t>
            </w:r>
          </w:p>
        </w:tc>
        <w:tc>
          <w:tcPr>
            <w:tcW w:w="1134"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Всего страниц</w:t>
            </w:r>
          </w:p>
        </w:tc>
        <w:tc>
          <w:tcPr>
            <w:tcW w:w="1134" w:type="dxa"/>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right"/>
        <w:outlineLvl w:val="1"/>
        <w:rPr>
          <w:rFonts w:ascii="Times New Roman" w:hAnsi="Times New Roman" w:cs="Times New Roman"/>
          <w:sz w:val="28"/>
        </w:rPr>
      </w:pPr>
      <w:r w:rsidRPr="000C693F">
        <w:rPr>
          <w:rFonts w:ascii="Times New Roman" w:hAnsi="Times New Roman" w:cs="Times New Roman"/>
          <w:sz w:val="28"/>
        </w:rPr>
        <w:t>Приложение N 4</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к Порядку открытия лицевых счетов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территориальными органами</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юридическим лицам и индивидуальным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предпринимателям при казначейском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сопровождении целевых средств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 случаях, предусмотренных</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Федеральным законом "О федеральном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бюджете на 2019 год и на плановый</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период 2020 и 2021 годов",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утвержденному приказом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от 24 декабря 2018 г. N 42н</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bookmarkStart w:id="17" w:name="P795"/>
      <w:bookmarkEnd w:id="17"/>
      <w:r w:rsidRPr="000C693F">
        <w:rPr>
          <w:rFonts w:ascii="Times New Roman" w:hAnsi="Times New Roman" w:cs="Times New Roman"/>
          <w:sz w:val="24"/>
        </w:rPr>
        <w:t xml:space="preserve">                             ОТЧЕТ О СОСТОЯНИИ</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лицевого счета</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                 │</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w:t>
      </w:r>
    </w:p>
    <w:p w:rsidR="00A1053E" w:rsidRPr="000C693F" w:rsidRDefault="00A1053E">
      <w:pPr>
        <w:pStyle w:val="ConsPlusNormal"/>
        <w:jc w:val="both"/>
        <w:rPr>
          <w:rFonts w:ascii="Times New Roman" w:hAnsi="Times New Roman" w:cs="Times New Roman"/>
          <w:sz w:val="28"/>
        </w:rPr>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2888"/>
        <w:gridCol w:w="2835"/>
        <w:gridCol w:w="2324"/>
        <w:gridCol w:w="1020"/>
      </w:tblGrid>
      <w:tr w:rsidR="00A1053E" w:rsidRPr="000C693F">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020"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Коды</w:t>
            </w: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0531372</w:t>
            </w: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"__" _______ 20__ г.</w:t>
            </w: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Орган Федерального казначейства</w:t>
            </w:r>
          </w:p>
        </w:tc>
        <w:tc>
          <w:tcPr>
            <w:tcW w:w="2835"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single" w:sz="4" w:space="0" w:color="auto"/>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Юридическое лицо</w:t>
            </w:r>
          </w:p>
        </w:tc>
        <w:tc>
          <w:tcPr>
            <w:tcW w:w="2835"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ОКПО</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Периодичность: месячная</w:t>
            </w:r>
          </w:p>
        </w:tc>
        <w:tc>
          <w:tcPr>
            <w:tcW w:w="2835" w:type="dxa"/>
            <w:tcBorders>
              <w:top w:val="single" w:sz="4" w:space="0" w:color="auto"/>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 xml:space="preserve">Единица измерения: </w:t>
            </w:r>
            <w:proofErr w:type="spellStart"/>
            <w:r w:rsidRPr="000C693F">
              <w:rPr>
                <w:rFonts w:ascii="Times New Roman" w:hAnsi="Times New Roman" w:cs="Times New Roman"/>
                <w:sz w:val="28"/>
              </w:rPr>
              <w:t>руб</w:t>
            </w:r>
            <w:proofErr w:type="spellEnd"/>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0C693F">
            <w:pPr>
              <w:pStyle w:val="ConsPlusNormal"/>
              <w:jc w:val="center"/>
              <w:rPr>
                <w:rFonts w:ascii="Times New Roman" w:hAnsi="Times New Roman" w:cs="Times New Roman"/>
                <w:sz w:val="28"/>
              </w:rPr>
            </w:pPr>
            <w:hyperlink r:id="rId57" w:history="1">
              <w:r w:rsidR="00A1053E" w:rsidRPr="000C693F">
                <w:rPr>
                  <w:rFonts w:ascii="Times New Roman" w:hAnsi="Times New Roman" w:cs="Times New Roman"/>
                  <w:color w:val="0000FF"/>
                  <w:sz w:val="28"/>
                </w:rPr>
                <w:t>383</w:t>
              </w:r>
            </w:hyperlink>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Остаток средств на лицевом счете</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474"/>
        <w:gridCol w:w="1530"/>
        <w:gridCol w:w="1927"/>
        <w:gridCol w:w="1927"/>
      </w:tblGrid>
      <w:tr w:rsidR="00A1053E" w:rsidRPr="000C693F">
        <w:tc>
          <w:tcPr>
            <w:tcW w:w="2211" w:type="dxa"/>
            <w:vMerge w:val="restart"/>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Аналитический код раздела</w:t>
            </w:r>
          </w:p>
        </w:tc>
        <w:tc>
          <w:tcPr>
            <w:tcW w:w="1474"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начало года</w:t>
            </w:r>
          </w:p>
        </w:tc>
        <w:tc>
          <w:tcPr>
            <w:tcW w:w="5384" w:type="dxa"/>
            <w:gridSpan w:val="3"/>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отчетную дату</w:t>
            </w:r>
          </w:p>
        </w:tc>
      </w:tr>
      <w:tr w:rsidR="00A1053E" w:rsidRPr="000C693F">
        <w:tc>
          <w:tcPr>
            <w:tcW w:w="2211" w:type="dxa"/>
            <w:vMerge/>
            <w:tcBorders>
              <w:left w:val="nil"/>
            </w:tcBorders>
          </w:tcPr>
          <w:p w:rsidR="00A1053E" w:rsidRPr="000C693F" w:rsidRDefault="00A1053E">
            <w:pPr>
              <w:rPr>
                <w:rFonts w:ascii="Times New Roman" w:hAnsi="Times New Roman" w:cs="Times New Roman"/>
                <w:sz w:val="28"/>
              </w:rPr>
            </w:pPr>
          </w:p>
        </w:tc>
        <w:tc>
          <w:tcPr>
            <w:tcW w:w="1474" w:type="dxa"/>
            <w:vMerge/>
          </w:tcPr>
          <w:p w:rsidR="00A1053E" w:rsidRPr="000C693F" w:rsidRDefault="00A1053E">
            <w:pPr>
              <w:rPr>
                <w:rFonts w:ascii="Times New Roman" w:hAnsi="Times New Roman" w:cs="Times New Roman"/>
                <w:sz w:val="28"/>
              </w:rPr>
            </w:pPr>
          </w:p>
        </w:tc>
        <w:tc>
          <w:tcPr>
            <w:tcW w:w="1530"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Всего</w:t>
            </w:r>
          </w:p>
        </w:tc>
        <w:tc>
          <w:tcPr>
            <w:tcW w:w="3854" w:type="dxa"/>
            <w:gridSpan w:val="2"/>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 том числе</w:t>
            </w:r>
          </w:p>
        </w:tc>
      </w:tr>
      <w:tr w:rsidR="00A1053E" w:rsidRPr="000C693F">
        <w:tc>
          <w:tcPr>
            <w:tcW w:w="2211" w:type="dxa"/>
            <w:vMerge/>
            <w:tcBorders>
              <w:left w:val="nil"/>
            </w:tcBorders>
          </w:tcPr>
          <w:p w:rsidR="00A1053E" w:rsidRPr="000C693F" w:rsidRDefault="00A1053E">
            <w:pPr>
              <w:rPr>
                <w:rFonts w:ascii="Times New Roman" w:hAnsi="Times New Roman" w:cs="Times New Roman"/>
                <w:sz w:val="28"/>
              </w:rPr>
            </w:pPr>
          </w:p>
        </w:tc>
        <w:tc>
          <w:tcPr>
            <w:tcW w:w="1474" w:type="dxa"/>
            <w:vMerge/>
          </w:tcPr>
          <w:p w:rsidR="00A1053E" w:rsidRPr="000C693F" w:rsidRDefault="00A1053E">
            <w:pPr>
              <w:rPr>
                <w:rFonts w:ascii="Times New Roman" w:hAnsi="Times New Roman" w:cs="Times New Roman"/>
                <w:sz w:val="28"/>
              </w:rPr>
            </w:pPr>
          </w:p>
        </w:tc>
        <w:tc>
          <w:tcPr>
            <w:tcW w:w="1530" w:type="dxa"/>
            <w:vMerge/>
          </w:tcPr>
          <w:p w:rsidR="00A1053E" w:rsidRPr="000C693F" w:rsidRDefault="00A1053E">
            <w:pPr>
              <w:rPr>
                <w:rFonts w:ascii="Times New Roman" w:hAnsi="Times New Roman" w:cs="Times New Roman"/>
                <w:sz w:val="28"/>
              </w:rPr>
            </w:pPr>
          </w:p>
        </w:tc>
        <w:tc>
          <w:tcPr>
            <w:tcW w:w="3854" w:type="dxa"/>
            <w:gridSpan w:val="2"/>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неразрешенный к использованию</w:t>
            </w:r>
          </w:p>
        </w:tc>
      </w:tr>
      <w:tr w:rsidR="00A1053E" w:rsidRPr="000C693F">
        <w:tc>
          <w:tcPr>
            <w:tcW w:w="2211" w:type="dxa"/>
            <w:vMerge/>
            <w:tcBorders>
              <w:left w:val="nil"/>
            </w:tcBorders>
          </w:tcPr>
          <w:p w:rsidR="00A1053E" w:rsidRPr="000C693F" w:rsidRDefault="00A1053E">
            <w:pPr>
              <w:rPr>
                <w:rFonts w:ascii="Times New Roman" w:hAnsi="Times New Roman" w:cs="Times New Roman"/>
                <w:sz w:val="28"/>
              </w:rPr>
            </w:pPr>
          </w:p>
        </w:tc>
        <w:tc>
          <w:tcPr>
            <w:tcW w:w="1474" w:type="dxa"/>
            <w:vMerge/>
          </w:tcPr>
          <w:p w:rsidR="00A1053E" w:rsidRPr="000C693F" w:rsidRDefault="00A1053E">
            <w:pPr>
              <w:rPr>
                <w:rFonts w:ascii="Times New Roman" w:hAnsi="Times New Roman" w:cs="Times New Roman"/>
                <w:sz w:val="28"/>
              </w:rPr>
            </w:pPr>
          </w:p>
        </w:tc>
        <w:tc>
          <w:tcPr>
            <w:tcW w:w="1530" w:type="dxa"/>
            <w:vMerge/>
          </w:tcPr>
          <w:p w:rsidR="00A1053E" w:rsidRPr="000C693F" w:rsidRDefault="00A1053E">
            <w:pPr>
              <w:rPr>
                <w:rFonts w:ascii="Times New Roman" w:hAnsi="Times New Roman" w:cs="Times New Roman"/>
                <w:sz w:val="28"/>
              </w:rPr>
            </w:pPr>
          </w:p>
        </w:tc>
        <w:tc>
          <w:tcPr>
            <w:tcW w:w="192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прошлого года</w:t>
            </w:r>
          </w:p>
        </w:tc>
        <w:tc>
          <w:tcPr>
            <w:tcW w:w="1927"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текущего года</w:t>
            </w:r>
          </w:p>
        </w:tc>
      </w:tr>
      <w:tr w:rsidR="00A1053E" w:rsidRPr="000C693F">
        <w:tc>
          <w:tcPr>
            <w:tcW w:w="2211"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147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153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192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927"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r>
      <w:tr w:rsidR="00A1053E" w:rsidRPr="000C693F">
        <w:tblPrEx>
          <w:tblBorders>
            <w:left w:val="single" w:sz="4" w:space="0" w:color="auto"/>
            <w:right w:val="single" w:sz="4" w:space="0" w:color="auto"/>
          </w:tblBorders>
        </w:tblPrEx>
        <w:tc>
          <w:tcPr>
            <w:tcW w:w="2211" w:type="dxa"/>
          </w:tcPr>
          <w:p w:rsidR="00A1053E" w:rsidRPr="000C693F" w:rsidRDefault="00A1053E">
            <w:pPr>
              <w:pStyle w:val="ConsPlusNormal"/>
              <w:rPr>
                <w:rFonts w:ascii="Times New Roman" w:hAnsi="Times New Roman" w:cs="Times New Roman"/>
                <w:sz w:val="28"/>
              </w:rPr>
            </w:pPr>
          </w:p>
        </w:tc>
        <w:tc>
          <w:tcPr>
            <w:tcW w:w="1474" w:type="dxa"/>
          </w:tcPr>
          <w:p w:rsidR="00A1053E" w:rsidRPr="000C693F" w:rsidRDefault="00A1053E">
            <w:pPr>
              <w:pStyle w:val="ConsPlusNormal"/>
              <w:rPr>
                <w:rFonts w:ascii="Times New Roman" w:hAnsi="Times New Roman" w:cs="Times New Roman"/>
                <w:sz w:val="28"/>
              </w:rPr>
            </w:pPr>
          </w:p>
        </w:tc>
        <w:tc>
          <w:tcPr>
            <w:tcW w:w="1530" w:type="dxa"/>
          </w:tcPr>
          <w:p w:rsidR="00A1053E" w:rsidRPr="000C693F" w:rsidRDefault="00A1053E">
            <w:pPr>
              <w:pStyle w:val="ConsPlusNormal"/>
              <w:rPr>
                <w:rFonts w:ascii="Times New Roman" w:hAnsi="Times New Roman" w:cs="Times New Roman"/>
                <w:sz w:val="28"/>
              </w:rPr>
            </w:pPr>
          </w:p>
        </w:tc>
        <w:tc>
          <w:tcPr>
            <w:tcW w:w="1927" w:type="dxa"/>
          </w:tcPr>
          <w:p w:rsidR="00A1053E" w:rsidRPr="000C693F" w:rsidRDefault="00A1053E">
            <w:pPr>
              <w:pStyle w:val="ConsPlusNormal"/>
              <w:rPr>
                <w:rFonts w:ascii="Times New Roman" w:hAnsi="Times New Roman" w:cs="Times New Roman"/>
                <w:sz w:val="28"/>
              </w:rPr>
            </w:pPr>
          </w:p>
        </w:tc>
        <w:tc>
          <w:tcPr>
            <w:tcW w:w="1927" w:type="dxa"/>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right w:val="single" w:sz="4" w:space="0" w:color="auto"/>
          </w:tblBorders>
        </w:tblPrEx>
        <w:tc>
          <w:tcPr>
            <w:tcW w:w="2211" w:type="dxa"/>
          </w:tcPr>
          <w:p w:rsidR="00A1053E" w:rsidRPr="000C693F" w:rsidRDefault="00A1053E">
            <w:pPr>
              <w:pStyle w:val="ConsPlusNormal"/>
              <w:rPr>
                <w:rFonts w:ascii="Times New Roman" w:hAnsi="Times New Roman" w:cs="Times New Roman"/>
                <w:sz w:val="28"/>
              </w:rPr>
            </w:pPr>
          </w:p>
        </w:tc>
        <w:tc>
          <w:tcPr>
            <w:tcW w:w="1474" w:type="dxa"/>
          </w:tcPr>
          <w:p w:rsidR="00A1053E" w:rsidRPr="000C693F" w:rsidRDefault="00A1053E">
            <w:pPr>
              <w:pStyle w:val="ConsPlusNormal"/>
              <w:rPr>
                <w:rFonts w:ascii="Times New Roman" w:hAnsi="Times New Roman" w:cs="Times New Roman"/>
                <w:sz w:val="28"/>
              </w:rPr>
            </w:pPr>
          </w:p>
        </w:tc>
        <w:tc>
          <w:tcPr>
            <w:tcW w:w="1530" w:type="dxa"/>
          </w:tcPr>
          <w:p w:rsidR="00A1053E" w:rsidRPr="000C693F" w:rsidRDefault="00A1053E">
            <w:pPr>
              <w:pStyle w:val="ConsPlusNormal"/>
              <w:rPr>
                <w:rFonts w:ascii="Times New Roman" w:hAnsi="Times New Roman" w:cs="Times New Roman"/>
                <w:sz w:val="28"/>
              </w:rPr>
            </w:pPr>
          </w:p>
        </w:tc>
        <w:tc>
          <w:tcPr>
            <w:tcW w:w="1927" w:type="dxa"/>
          </w:tcPr>
          <w:p w:rsidR="00A1053E" w:rsidRPr="000C693F" w:rsidRDefault="00A1053E">
            <w:pPr>
              <w:pStyle w:val="ConsPlusNormal"/>
              <w:rPr>
                <w:rFonts w:ascii="Times New Roman" w:hAnsi="Times New Roman" w:cs="Times New Roman"/>
                <w:sz w:val="28"/>
              </w:rPr>
            </w:pPr>
          </w:p>
        </w:tc>
        <w:tc>
          <w:tcPr>
            <w:tcW w:w="1927" w:type="dxa"/>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right w:val="single" w:sz="4" w:space="0" w:color="auto"/>
          </w:tblBorders>
        </w:tblPrEx>
        <w:tc>
          <w:tcPr>
            <w:tcW w:w="2211" w:type="dxa"/>
          </w:tcPr>
          <w:p w:rsidR="00A1053E" w:rsidRPr="000C693F" w:rsidRDefault="00A1053E">
            <w:pPr>
              <w:pStyle w:val="ConsPlusNormal"/>
              <w:rPr>
                <w:rFonts w:ascii="Times New Roman" w:hAnsi="Times New Roman" w:cs="Times New Roman"/>
                <w:sz w:val="28"/>
              </w:rPr>
            </w:pPr>
          </w:p>
        </w:tc>
        <w:tc>
          <w:tcPr>
            <w:tcW w:w="1474" w:type="dxa"/>
          </w:tcPr>
          <w:p w:rsidR="00A1053E" w:rsidRPr="000C693F" w:rsidRDefault="00A1053E">
            <w:pPr>
              <w:pStyle w:val="ConsPlusNormal"/>
              <w:rPr>
                <w:rFonts w:ascii="Times New Roman" w:hAnsi="Times New Roman" w:cs="Times New Roman"/>
                <w:sz w:val="28"/>
              </w:rPr>
            </w:pPr>
          </w:p>
        </w:tc>
        <w:tc>
          <w:tcPr>
            <w:tcW w:w="1530" w:type="dxa"/>
          </w:tcPr>
          <w:p w:rsidR="00A1053E" w:rsidRPr="000C693F" w:rsidRDefault="00A1053E">
            <w:pPr>
              <w:pStyle w:val="ConsPlusNormal"/>
              <w:rPr>
                <w:rFonts w:ascii="Times New Roman" w:hAnsi="Times New Roman" w:cs="Times New Roman"/>
                <w:sz w:val="28"/>
              </w:rPr>
            </w:pPr>
          </w:p>
        </w:tc>
        <w:tc>
          <w:tcPr>
            <w:tcW w:w="1927" w:type="dxa"/>
          </w:tcPr>
          <w:p w:rsidR="00A1053E" w:rsidRPr="000C693F" w:rsidRDefault="00A1053E">
            <w:pPr>
              <w:pStyle w:val="ConsPlusNormal"/>
              <w:rPr>
                <w:rFonts w:ascii="Times New Roman" w:hAnsi="Times New Roman" w:cs="Times New Roman"/>
                <w:sz w:val="28"/>
              </w:rPr>
            </w:pPr>
          </w:p>
        </w:tc>
        <w:tc>
          <w:tcPr>
            <w:tcW w:w="1927" w:type="dxa"/>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211" w:type="dxa"/>
            <w:tcBorders>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Итого</w:t>
            </w:r>
          </w:p>
        </w:tc>
        <w:tc>
          <w:tcPr>
            <w:tcW w:w="1474" w:type="dxa"/>
          </w:tcPr>
          <w:p w:rsidR="00A1053E" w:rsidRPr="000C693F" w:rsidRDefault="00A1053E">
            <w:pPr>
              <w:pStyle w:val="ConsPlusNormal"/>
              <w:rPr>
                <w:rFonts w:ascii="Times New Roman" w:hAnsi="Times New Roman" w:cs="Times New Roman"/>
                <w:sz w:val="28"/>
              </w:rPr>
            </w:pPr>
          </w:p>
        </w:tc>
        <w:tc>
          <w:tcPr>
            <w:tcW w:w="1530" w:type="dxa"/>
          </w:tcPr>
          <w:p w:rsidR="00A1053E" w:rsidRPr="000C693F" w:rsidRDefault="00A1053E">
            <w:pPr>
              <w:pStyle w:val="ConsPlusNormal"/>
              <w:rPr>
                <w:rFonts w:ascii="Times New Roman" w:hAnsi="Times New Roman" w:cs="Times New Roman"/>
                <w:sz w:val="28"/>
              </w:rPr>
            </w:pPr>
          </w:p>
        </w:tc>
        <w:tc>
          <w:tcPr>
            <w:tcW w:w="1927" w:type="dxa"/>
          </w:tcPr>
          <w:p w:rsidR="00A1053E" w:rsidRPr="000C693F" w:rsidRDefault="00A1053E">
            <w:pPr>
              <w:pStyle w:val="ConsPlusNormal"/>
              <w:rPr>
                <w:rFonts w:ascii="Times New Roman" w:hAnsi="Times New Roman" w:cs="Times New Roman"/>
                <w:sz w:val="28"/>
              </w:rPr>
            </w:pPr>
          </w:p>
        </w:tc>
        <w:tc>
          <w:tcPr>
            <w:tcW w:w="1927" w:type="dxa"/>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 страницы</w:t>
            </w:r>
          </w:p>
        </w:tc>
        <w:tc>
          <w:tcPr>
            <w:tcW w:w="1134"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Всего страниц</w:t>
            </w:r>
          </w:p>
        </w:tc>
        <w:tc>
          <w:tcPr>
            <w:tcW w:w="1134" w:type="dxa"/>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с. 2</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Номер лицевого счета 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за "__" _______________ 20__ г.</w:t>
      </w:r>
    </w:p>
    <w:p w:rsidR="00A1053E" w:rsidRPr="000C693F" w:rsidRDefault="00A1053E">
      <w:pPr>
        <w:pStyle w:val="ConsPlusNormal"/>
        <w:jc w:val="both"/>
        <w:rPr>
          <w:rFonts w:ascii="Times New Roman" w:hAnsi="Times New Roman" w:cs="Times New Roman"/>
          <w:sz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4252"/>
        <w:gridCol w:w="2324"/>
        <w:gridCol w:w="1020"/>
      </w:tblGrid>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Коды</w:t>
            </w: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Раздел по</w:t>
            </w:r>
          </w:p>
        </w:tc>
        <w:tc>
          <w:tcPr>
            <w:tcW w:w="4252"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single" w:sz="4" w:space="0" w:color="auto"/>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(наименование документа-</w:t>
            </w:r>
            <w:r w:rsidRPr="000C693F">
              <w:rPr>
                <w:rFonts w:ascii="Times New Roman" w:hAnsi="Times New Roman" w:cs="Times New Roman"/>
                <w:sz w:val="28"/>
              </w:rPr>
              <w:lastRenderedPageBreak/>
              <w:t>основания)</w:t>
            </w: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lastRenderedPageBreak/>
              <w:t>Дата</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Аналитический код раздела</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1. Остаток денежных средств</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7"/>
        <w:gridCol w:w="2494"/>
        <w:gridCol w:w="1700"/>
        <w:gridCol w:w="2607"/>
      </w:tblGrid>
      <w:tr w:rsidR="00A1053E" w:rsidRPr="000C693F">
        <w:tc>
          <w:tcPr>
            <w:tcW w:w="2267" w:type="dxa"/>
            <w:vMerge w:val="restart"/>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начало года</w:t>
            </w:r>
          </w:p>
        </w:tc>
        <w:tc>
          <w:tcPr>
            <w:tcW w:w="6801" w:type="dxa"/>
            <w:gridSpan w:val="3"/>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отчетную дату</w:t>
            </w:r>
          </w:p>
        </w:tc>
      </w:tr>
      <w:tr w:rsidR="00A1053E" w:rsidRPr="000C693F">
        <w:tc>
          <w:tcPr>
            <w:tcW w:w="2267" w:type="dxa"/>
            <w:vMerge/>
            <w:tcBorders>
              <w:left w:val="nil"/>
            </w:tcBorders>
          </w:tcPr>
          <w:p w:rsidR="00A1053E" w:rsidRPr="000C693F" w:rsidRDefault="00A1053E">
            <w:pPr>
              <w:rPr>
                <w:rFonts w:ascii="Times New Roman" w:hAnsi="Times New Roman" w:cs="Times New Roman"/>
                <w:sz w:val="28"/>
              </w:rPr>
            </w:pPr>
          </w:p>
        </w:tc>
        <w:tc>
          <w:tcPr>
            <w:tcW w:w="2494"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Всего</w:t>
            </w:r>
          </w:p>
        </w:tc>
        <w:tc>
          <w:tcPr>
            <w:tcW w:w="4307" w:type="dxa"/>
            <w:gridSpan w:val="2"/>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 том числе неразрешенный к использованию</w:t>
            </w:r>
          </w:p>
        </w:tc>
      </w:tr>
      <w:tr w:rsidR="00A1053E" w:rsidRPr="000C693F">
        <w:tc>
          <w:tcPr>
            <w:tcW w:w="2267" w:type="dxa"/>
            <w:vMerge/>
            <w:tcBorders>
              <w:left w:val="nil"/>
            </w:tcBorders>
          </w:tcPr>
          <w:p w:rsidR="00A1053E" w:rsidRPr="000C693F" w:rsidRDefault="00A1053E">
            <w:pPr>
              <w:rPr>
                <w:rFonts w:ascii="Times New Roman" w:hAnsi="Times New Roman" w:cs="Times New Roman"/>
                <w:sz w:val="28"/>
              </w:rPr>
            </w:pPr>
          </w:p>
        </w:tc>
        <w:tc>
          <w:tcPr>
            <w:tcW w:w="2494" w:type="dxa"/>
            <w:vMerge/>
          </w:tcPr>
          <w:p w:rsidR="00A1053E" w:rsidRPr="000C693F" w:rsidRDefault="00A1053E">
            <w:pPr>
              <w:rPr>
                <w:rFonts w:ascii="Times New Roman" w:hAnsi="Times New Roman" w:cs="Times New Roman"/>
                <w:sz w:val="28"/>
              </w:rPr>
            </w:pPr>
          </w:p>
        </w:tc>
        <w:tc>
          <w:tcPr>
            <w:tcW w:w="17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прошлого года</w:t>
            </w:r>
          </w:p>
        </w:tc>
        <w:tc>
          <w:tcPr>
            <w:tcW w:w="2607"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текущего года</w:t>
            </w:r>
          </w:p>
        </w:tc>
      </w:tr>
      <w:tr w:rsidR="00A1053E" w:rsidRPr="000C693F">
        <w:tc>
          <w:tcPr>
            <w:tcW w:w="2267"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249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17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2607"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r>
      <w:tr w:rsidR="00A1053E" w:rsidRPr="000C693F">
        <w:tblPrEx>
          <w:tblBorders>
            <w:left w:val="single" w:sz="4" w:space="0" w:color="auto"/>
            <w:right w:val="single" w:sz="4" w:space="0" w:color="auto"/>
          </w:tblBorders>
        </w:tblPrEx>
        <w:tc>
          <w:tcPr>
            <w:tcW w:w="2267" w:type="dxa"/>
          </w:tcPr>
          <w:p w:rsidR="00A1053E" w:rsidRPr="000C693F" w:rsidRDefault="00A1053E">
            <w:pPr>
              <w:pStyle w:val="ConsPlusNormal"/>
              <w:rPr>
                <w:rFonts w:ascii="Times New Roman" w:hAnsi="Times New Roman" w:cs="Times New Roman"/>
                <w:sz w:val="28"/>
              </w:rPr>
            </w:pPr>
          </w:p>
        </w:tc>
        <w:tc>
          <w:tcPr>
            <w:tcW w:w="2494" w:type="dxa"/>
          </w:tcPr>
          <w:p w:rsidR="00A1053E" w:rsidRPr="000C693F" w:rsidRDefault="00A1053E">
            <w:pPr>
              <w:pStyle w:val="ConsPlusNormal"/>
              <w:rPr>
                <w:rFonts w:ascii="Times New Roman" w:hAnsi="Times New Roman" w:cs="Times New Roman"/>
                <w:sz w:val="28"/>
              </w:rPr>
            </w:pPr>
          </w:p>
        </w:tc>
        <w:tc>
          <w:tcPr>
            <w:tcW w:w="1700" w:type="dxa"/>
          </w:tcPr>
          <w:p w:rsidR="00A1053E" w:rsidRPr="000C693F" w:rsidRDefault="00A1053E">
            <w:pPr>
              <w:pStyle w:val="ConsPlusNormal"/>
              <w:rPr>
                <w:rFonts w:ascii="Times New Roman" w:hAnsi="Times New Roman" w:cs="Times New Roman"/>
                <w:sz w:val="28"/>
              </w:rPr>
            </w:pPr>
          </w:p>
        </w:tc>
        <w:tc>
          <w:tcPr>
            <w:tcW w:w="2607" w:type="dxa"/>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2. Сведения об операциях с целевыми средствами</w:t>
      </w:r>
    </w:p>
    <w:p w:rsidR="00A1053E" w:rsidRPr="000C693F" w:rsidRDefault="00A1053E">
      <w:pPr>
        <w:pStyle w:val="ConsPlusNormal"/>
        <w:jc w:val="both"/>
        <w:rPr>
          <w:rFonts w:ascii="Times New Roman" w:hAnsi="Times New Roman" w:cs="Times New Roman"/>
          <w:sz w:val="28"/>
        </w:rPr>
      </w:pPr>
    </w:p>
    <w:p w:rsidR="00A1053E" w:rsidRPr="000C693F" w:rsidRDefault="00A1053E">
      <w:pPr>
        <w:rPr>
          <w:rFonts w:ascii="Times New Roman" w:hAnsi="Times New Roman" w:cs="Times New Roman"/>
          <w:sz w:val="28"/>
        </w:rPr>
        <w:sectPr w:rsidR="00A1053E" w:rsidRPr="000C693F" w:rsidSect="000C693F">
          <w:pgSz w:w="11906" w:h="16838"/>
          <w:pgMar w:top="0"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964"/>
        <w:gridCol w:w="1191"/>
        <w:gridCol w:w="1304"/>
        <w:gridCol w:w="907"/>
        <w:gridCol w:w="907"/>
        <w:gridCol w:w="917"/>
        <w:gridCol w:w="850"/>
        <w:gridCol w:w="1020"/>
        <w:gridCol w:w="1020"/>
        <w:gridCol w:w="926"/>
      </w:tblGrid>
      <w:tr w:rsidR="00A1053E" w:rsidRPr="000C693F">
        <w:tc>
          <w:tcPr>
            <w:tcW w:w="1020" w:type="dxa"/>
            <w:vMerge w:val="restart"/>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Код источника поступлений целевых средств</w:t>
            </w:r>
          </w:p>
        </w:tc>
        <w:tc>
          <w:tcPr>
            <w:tcW w:w="1020"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направления расходования целевых средств</w:t>
            </w:r>
          </w:p>
        </w:tc>
        <w:tc>
          <w:tcPr>
            <w:tcW w:w="964"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объекта ФАИП</w:t>
            </w:r>
          </w:p>
        </w:tc>
        <w:tc>
          <w:tcPr>
            <w:tcW w:w="1191"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Разрешенный к использованию остаток на начало 20__ года</w:t>
            </w:r>
          </w:p>
        </w:tc>
        <w:tc>
          <w:tcPr>
            <w:tcW w:w="1304"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Суммы возврата дебиторской задолженности прошлых лет, разрешенные к использованию</w:t>
            </w:r>
          </w:p>
        </w:tc>
        <w:tc>
          <w:tcPr>
            <w:tcW w:w="1814" w:type="dxa"/>
            <w:gridSpan w:val="2"/>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Планируемые</w:t>
            </w:r>
          </w:p>
        </w:tc>
        <w:tc>
          <w:tcPr>
            <w:tcW w:w="1767" w:type="dxa"/>
            <w:gridSpan w:val="2"/>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Фактические</w:t>
            </w:r>
          </w:p>
        </w:tc>
        <w:tc>
          <w:tcPr>
            <w:tcW w:w="1020"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Неиспользованный разрешенный остаток поступлений</w:t>
            </w:r>
          </w:p>
        </w:tc>
        <w:tc>
          <w:tcPr>
            <w:tcW w:w="1020"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Неиспользованный разрешенный остаток выплат</w:t>
            </w:r>
          </w:p>
        </w:tc>
        <w:tc>
          <w:tcPr>
            <w:tcW w:w="926" w:type="dxa"/>
            <w:vMerge w:val="restart"/>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Примечание</w:t>
            </w:r>
          </w:p>
        </w:tc>
      </w:tr>
      <w:tr w:rsidR="00A1053E" w:rsidRPr="000C693F">
        <w:tc>
          <w:tcPr>
            <w:tcW w:w="1020" w:type="dxa"/>
            <w:vMerge/>
            <w:tcBorders>
              <w:left w:val="nil"/>
            </w:tcBorders>
          </w:tcPr>
          <w:p w:rsidR="00A1053E" w:rsidRPr="000C693F" w:rsidRDefault="00A1053E">
            <w:pPr>
              <w:rPr>
                <w:rFonts w:ascii="Times New Roman" w:hAnsi="Times New Roman" w:cs="Times New Roman"/>
                <w:sz w:val="28"/>
              </w:rPr>
            </w:pPr>
          </w:p>
        </w:tc>
        <w:tc>
          <w:tcPr>
            <w:tcW w:w="1020" w:type="dxa"/>
            <w:vMerge/>
          </w:tcPr>
          <w:p w:rsidR="00A1053E" w:rsidRPr="000C693F" w:rsidRDefault="00A1053E">
            <w:pPr>
              <w:rPr>
                <w:rFonts w:ascii="Times New Roman" w:hAnsi="Times New Roman" w:cs="Times New Roman"/>
                <w:sz w:val="28"/>
              </w:rPr>
            </w:pPr>
          </w:p>
        </w:tc>
        <w:tc>
          <w:tcPr>
            <w:tcW w:w="964" w:type="dxa"/>
            <w:vMerge/>
          </w:tcPr>
          <w:p w:rsidR="00A1053E" w:rsidRPr="000C693F" w:rsidRDefault="00A1053E">
            <w:pPr>
              <w:rPr>
                <w:rFonts w:ascii="Times New Roman" w:hAnsi="Times New Roman" w:cs="Times New Roman"/>
                <w:sz w:val="28"/>
              </w:rPr>
            </w:pPr>
          </w:p>
        </w:tc>
        <w:tc>
          <w:tcPr>
            <w:tcW w:w="1191" w:type="dxa"/>
            <w:vMerge/>
          </w:tcPr>
          <w:p w:rsidR="00A1053E" w:rsidRPr="000C693F" w:rsidRDefault="00A1053E">
            <w:pPr>
              <w:rPr>
                <w:rFonts w:ascii="Times New Roman" w:hAnsi="Times New Roman" w:cs="Times New Roman"/>
                <w:sz w:val="28"/>
              </w:rPr>
            </w:pPr>
          </w:p>
        </w:tc>
        <w:tc>
          <w:tcPr>
            <w:tcW w:w="1304" w:type="dxa"/>
            <w:vMerge/>
          </w:tcPr>
          <w:p w:rsidR="00A1053E" w:rsidRPr="000C693F" w:rsidRDefault="00A1053E">
            <w:pPr>
              <w:rPr>
                <w:rFonts w:ascii="Times New Roman" w:hAnsi="Times New Roman" w:cs="Times New Roman"/>
                <w:sz w:val="28"/>
              </w:rPr>
            </w:pPr>
          </w:p>
        </w:tc>
        <w:tc>
          <w:tcPr>
            <w:tcW w:w="90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поступления</w:t>
            </w:r>
          </w:p>
        </w:tc>
        <w:tc>
          <w:tcPr>
            <w:tcW w:w="90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выплаты</w:t>
            </w:r>
          </w:p>
        </w:tc>
        <w:tc>
          <w:tcPr>
            <w:tcW w:w="91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поступления</w:t>
            </w:r>
          </w:p>
        </w:tc>
        <w:tc>
          <w:tcPr>
            <w:tcW w:w="85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выплаты</w:t>
            </w:r>
          </w:p>
        </w:tc>
        <w:tc>
          <w:tcPr>
            <w:tcW w:w="1020" w:type="dxa"/>
            <w:vMerge/>
          </w:tcPr>
          <w:p w:rsidR="00A1053E" w:rsidRPr="000C693F" w:rsidRDefault="00A1053E">
            <w:pPr>
              <w:rPr>
                <w:rFonts w:ascii="Times New Roman" w:hAnsi="Times New Roman" w:cs="Times New Roman"/>
                <w:sz w:val="28"/>
              </w:rPr>
            </w:pPr>
          </w:p>
        </w:tc>
        <w:tc>
          <w:tcPr>
            <w:tcW w:w="1020" w:type="dxa"/>
            <w:vMerge/>
          </w:tcPr>
          <w:p w:rsidR="00A1053E" w:rsidRPr="000C693F" w:rsidRDefault="00A1053E">
            <w:pPr>
              <w:rPr>
                <w:rFonts w:ascii="Times New Roman" w:hAnsi="Times New Roman" w:cs="Times New Roman"/>
                <w:sz w:val="28"/>
              </w:rPr>
            </w:pPr>
          </w:p>
        </w:tc>
        <w:tc>
          <w:tcPr>
            <w:tcW w:w="926" w:type="dxa"/>
            <w:vMerge/>
            <w:tcBorders>
              <w:right w:val="nil"/>
            </w:tcBorders>
          </w:tcPr>
          <w:p w:rsidR="00A1053E" w:rsidRPr="000C693F" w:rsidRDefault="00A1053E">
            <w:pPr>
              <w:rPr>
                <w:rFonts w:ascii="Times New Roman" w:hAnsi="Times New Roman" w:cs="Times New Roman"/>
                <w:sz w:val="28"/>
              </w:rPr>
            </w:pPr>
          </w:p>
        </w:tc>
      </w:tr>
      <w:tr w:rsidR="00A1053E" w:rsidRPr="000C693F">
        <w:tc>
          <w:tcPr>
            <w:tcW w:w="1020"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102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96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1191"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30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c>
          <w:tcPr>
            <w:tcW w:w="90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6</w:t>
            </w:r>
          </w:p>
        </w:tc>
        <w:tc>
          <w:tcPr>
            <w:tcW w:w="90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7</w:t>
            </w:r>
          </w:p>
        </w:tc>
        <w:tc>
          <w:tcPr>
            <w:tcW w:w="91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8</w:t>
            </w:r>
          </w:p>
        </w:tc>
        <w:tc>
          <w:tcPr>
            <w:tcW w:w="85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9</w:t>
            </w:r>
          </w:p>
        </w:tc>
        <w:tc>
          <w:tcPr>
            <w:tcW w:w="102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10</w:t>
            </w:r>
          </w:p>
        </w:tc>
        <w:tc>
          <w:tcPr>
            <w:tcW w:w="102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11</w:t>
            </w:r>
          </w:p>
        </w:tc>
        <w:tc>
          <w:tcPr>
            <w:tcW w:w="926"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12</w:t>
            </w:r>
          </w:p>
        </w:tc>
      </w:tr>
      <w:tr w:rsidR="00A1053E" w:rsidRPr="000C693F">
        <w:tblPrEx>
          <w:tblBorders>
            <w:left w:val="single" w:sz="4" w:space="0" w:color="auto"/>
          </w:tblBorders>
        </w:tblPrEx>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91" w:type="dxa"/>
          </w:tcPr>
          <w:p w:rsidR="00A1053E" w:rsidRPr="000C693F" w:rsidRDefault="00A1053E">
            <w:pPr>
              <w:pStyle w:val="ConsPlusNormal"/>
              <w:rPr>
                <w:rFonts w:ascii="Times New Roman" w:hAnsi="Times New Roman" w:cs="Times New Roman"/>
                <w:sz w:val="28"/>
              </w:rPr>
            </w:pPr>
          </w:p>
        </w:tc>
        <w:tc>
          <w:tcPr>
            <w:tcW w:w="1304"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17"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26"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91" w:type="dxa"/>
          </w:tcPr>
          <w:p w:rsidR="00A1053E" w:rsidRPr="000C693F" w:rsidRDefault="00A1053E">
            <w:pPr>
              <w:pStyle w:val="ConsPlusNormal"/>
              <w:rPr>
                <w:rFonts w:ascii="Times New Roman" w:hAnsi="Times New Roman" w:cs="Times New Roman"/>
                <w:sz w:val="28"/>
              </w:rPr>
            </w:pPr>
          </w:p>
        </w:tc>
        <w:tc>
          <w:tcPr>
            <w:tcW w:w="1304"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17"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26"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91" w:type="dxa"/>
          </w:tcPr>
          <w:p w:rsidR="00A1053E" w:rsidRPr="000C693F" w:rsidRDefault="00A1053E">
            <w:pPr>
              <w:pStyle w:val="ConsPlusNormal"/>
              <w:rPr>
                <w:rFonts w:ascii="Times New Roman" w:hAnsi="Times New Roman" w:cs="Times New Roman"/>
                <w:sz w:val="28"/>
              </w:rPr>
            </w:pPr>
          </w:p>
        </w:tc>
        <w:tc>
          <w:tcPr>
            <w:tcW w:w="1304"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17"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26"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3004" w:type="dxa"/>
            <w:gridSpan w:val="3"/>
            <w:tcBorders>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Итого</w:t>
            </w:r>
          </w:p>
        </w:tc>
        <w:tc>
          <w:tcPr>
            <w:tcW w:w="1191" w:type="dxa"/>
          </w:tcPr>
          <w:p w:rsidR="00A1053E" w:rsidRPr="000C693F" w:rsidRDefault="00A1053E">
            <w:pPr>
              <w:pStyle w:val="ConsPlusNormal"/>
              <w:rPr>
                <w:rFonts w:ascii="Times New Roman" w:hAnsi="Times New Roman" w:cs="Times New Roman"/>
                <w:sz w:val="28"/>
              </w:rPr>
            </w:pPr>
          </w:p>
        </w:tc>
        <w:tc>
          <w:tcPr>
            <w:tcW w:w="1304"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17"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26" w:type="dxa"/>
            <w:tcBorders>
              <w:bottom w:val="nil"/>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rPr>
          <w:rFonts w:ascii="Times New Roman" w:hAnsi="Times New Roman" w:cs="Times New Roman"/>
          <w:sz w:val="28"/>
        </w:rPr>
        <w:sectPr w:rsidR="00A1053E" w:rsidRPr="000C693F">
          <w:pgSz w:w="16838" w:h="11905" w:orient="landscape"/>
          <w:pgMar w:top="1701" w:right="1134" w:bottom="850" w:left="1134" w:header="0" w:footer="0" w:gutter="0"/>
          <w:cols w:space="720"/>
        </w:sect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3. Операции по казначейскому обеспечению обязательств</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9"/>
        <w:gridCol w:w="1360"/>
        <w:gridCol w:w="964"/>
        <w:gridCol w:w="1119"/>
        <w:gridCol w:w="1119"/>
        <w:gridCol w:w="1119"/>
        <w:gridCol w:w="1120"/>
        <w:gridCol w:w="907"/>
      </w:tblGrid>
      <w:tr w:rsidR="00A1053E" w:rsidRPr="000C693F">
        <w:tc>
          <w:tcPr>
            <w:tcW w:w="1359"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источника поступлений целевых средств</w:t>
            </w:r>
          </w:p>
        </w:tc>
        <w:tc>
          <w:tcPr>
            <w:tcW w:w="136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направления расходования целевых средств</w:t>
            </w:r>
          </w:p>
        </w:tc>
        <w:tc>
          <w:tcPr>
            <w:tcW w:w="96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объекта ФАИП</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Получено</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Переведено</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Исполнено</w:t>
            </w:r>
          </w:p>
        </w:tc>
        <w:tc>
          <w:tcPr>
            <w:tcW w:w="112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Остаток</w:t>
            </w:r>
          </w:p>
        </w:tc>
        <w:tc>
          <w:tcPr>
            <w:tcW w:w="907"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Примечание</w:t>
            </w:r>
          </w:p>
        </w:tc>
      </w:tr>
      <w:tr w:rsidR="00A1053E" w:rsidRPr="000C693F">
        <w:tc>
          <w:tcPr>
            <w:tcW w:w="1359"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136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96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6</w:t>
            </w:r>
          </w:p>
        </w:tc>
        <w:tc>
          <w:tcPr>
            <w:tcW w:w="112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7</w:t>
            </w:r>
          </w:p>
        </w:tc>
        <w:tc>
          <w:tcPr>
            <w:tcW w:w="907"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8</w:t>
            </w:r>
          </w:p>
        </w:tc>
      </w:tr>
      <w:tr w:rsidR="00A1053E" w:rsidRPr="000C693F">
        <w:tblPrEx>
          <w:tblBorders>
            <w:left w:val="single" w:sz="4" w:space="0" w:color="auto"/>
          </w:tblBorders>
        </w:tblPrEx>
        <w:tc>
          <w:tcPr>
            <w:tcW w:w="1359" w:type="dxa"/>
          </w:tcPr>
          <w:p w:rsidR="00A1053E" w:rsidRPr="000C693F" w:rsidRDefault="00A1053E">
            <w:pPr>
              <w:pStyle w:val="ConsPlusNormal"/>
              <w:rPr>
                <w:rFonts w:ascii="Times New Roman" w:hAnsi="Times New Roman" w:cs="Times New Roman"/>
                <w:sz w:val="28"/>
              </w:rPr>
            </w:pPr>
          </w:p>
        </w:tc>
        <w:tc>
          <w:tcPr>
            <w:tcW w:w="136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20" w:type="dxa"/>
          </w:tcPr>
          <w:p w:rsidR="00A1053E" w:rsidRPr="000C693F" w:rsidRDefault="00A1053E">
            <w:pPr>
              <w:pStyle w:val="ConsPlusNormal"/>
              <w:rPr>
                <w:rFonts w:ascii="Times New Roman" w:hAnsi="Times New Roman" w:cs="Times New Roman"/>
                <w:sz w:val="28"/>
              </w:rPr>
            </w:pPr>
          </w:p>
        </w:tc>
        <w:tc>
          <w:tcPr>
            <w:tcW w:w="907"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1359" w:type="dxa"/>
          </w:tcPr>
          <w:p w:rsidR="00A1053E" w:rsidRPr="000C693F" w:rsidRDefault="00A1053E">
            <w:pPr>
              <w:pStyle w:val="ConsPlusNormal"/>
              <w:rPr>
                <w:rFonts w:ascii="Times New Roman" w:hAnsi="Times New Roman" w:cs="Times New Roman"/>
                <w:sz w:val="28"/>
              </w:rPr>
            </w:pPr>
          </w:p>
        </w:tc>
        <w:tc>
          <w:tcPr>
            <w:tcW w:w="136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20" w:type="dxa"/>
          </w:tcPr>
          <w:p w:rsidR="00A1053E" w:rsidRPr="000C693F" w:rsidRDefault="00A1053E">
            <w:pPr>
              <w:pStyle w:val="ConsPlusNormal"/>
              <w:rPr>
                <w:rFonts w:ascii="Times New Roman" w:hAnsi="Times New Roman" w:cs="Times New Roman"/>
                <w:sz w:val="28"/>
              </w:rPr>
            </w:pPr>
          </w:p>
        </w:tc>
        <w:tc>
          <w:tcPr>
            <w:tcW w:w="907"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1359" w:type="dxa"/>
          </w:tcPr>
          <w:p w:rsidR="00A1053E" w:rsidRPr="000C693F" w:rsidRDefault="00A1053E">
            <w:pPr>
              <w:pStyle w:val="ConsPlusNormal"/>
              <w:rPr>
                <w:rFonts w:ascii="Times New Roman" w:hAnsi="Times New Roman" w:cs="Times New Roman"/>
                <w:sz w:val="28"/>
              </w:rPr>
            </w:pPr>
          </w:p>
        </w:tc>
        <w:tc>
          <w:tcPr>
            <w:tcW w:w="136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20" w:type="dxa"/>
          </w:tcPr>
          <w:p w:rsidR="00A1053E" w:rsidRPr="000C693F" w:rsidRDefault="00A1053E">
            <w:pPr>
              <w:pStyle w:val="ConsPlusNormal"/>
              <w:rPr>
                <w:rFonts w:ascii="Times New Roman" w:hAnsi="Times New Roman" w:cs="Times New Roman"/>
                <w:sz w:val="28"/>
              </w:rPr>
            </w:pPr>
          </w:p>
        </w:tc>
        <w:tc>
          <w:tcPr>
            <w:tcW w:w="907"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3683" w:type="dxa"/>
            <w:gridSpan w:val="3"/>
            <w:tcBorders>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Итого</w:t>
            </w: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20" w:type="dxa"/>
          </w:tcPr>
          <w:p w:rsidR="00A1053E" w:rsidRPr="000C693F" w:rsidRDefault="00A1053E">
            <w:pPr>
              <w:pStyle w:val="ConsPlusNormal"/>
              <w:rPr>
                <w:rFonts w:ascii="Times New Roman" w:hAnsi="Times New Roman" w:cs="Times New Roman"/>
                <w:sz w:val="28"/>
              </w:rPr>
            </w:pPr>
          </w:p>
        </w:tc>
        <w:tc>
          <w:tcPr>
            <w:tcW w:w="907" w:type="dxa"/>
            <w:tcBorders>
              <w:bottom w:val="nil"/>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Ответственный исполнитель ___________ _________ ________________ 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(должность) (</w:t>
      </w:r>
      <w:proofErr w:type="gramStart"/>
      <w:r w:rsidRPr="000C693F">
        <w:rPr>
          <w:rFonts w:ascii="Times New Roman" w:hAnsi="Times New Roman" w:cs="Times New Roman"/>
          <w:sz w:val="24"/>
        </w:rPr>
        <w:t xml:space="preserve">подпись)   </w:t>
      </w:r>
      <w:proofErr w:type="gramEnd"/>
      <w:r w:rsidRPr="000C693F">
        <w:rPr>
          <w:rFonts w:ascii="Times New Roman" w:hAnsi="Times New Roman" w:cs="Times New Roman"/>
          <w:sz w:val="24"/>
        </w:rPr>
        <w:t>(расшифровка    (телефон)</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подписи)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"__" __________ 20__ г.</w:t>
      </w:r>
    </w:p>
    <w:p w:rsidR="00A1053E" w:rsidRPr="000C693F" w:rsidRDefault="00A1053E">
      <w:pPr>
        <w:pStyle w:val="ConsPlusNormal"/>
        <w:jc w:val="both"/>
        <w:rPr>
          <w:rFonts w:ascii="Times New Roman" w:hAnsi="Times New Roman" w:cs="Times New Roman"/>
          <w:sz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 страницы</w:t>
            </w:r>
          </w:p>
        </w:tc>
        <w:tc>
          <w:tcPr>
            <w:tcW w:w="1134"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Всего страниц</w:t>
            </w:r>
          </w:p>
        </w:tc>
        <w:tc>
          <w:tcPr>
            <w:tcW w:w="1134" w:type="dxa"/>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right"/>
        <w:outlineLvl w:val="1"/>
        <w:rPr>
          <w:rFonts w:ascii="Times New Roman" w:hAnsi="Times New Roman" w:cs="Times New Roman"/>
          <w:sz w:val="28"/>
        </w:rPr>
      </w:pPr>
      <w:r w:rsidRPr="000C693F">
        <w:rPr>
          <w:rFonts w:ascii="Times New Roman" w:hAnsi="Times New Roman" w:cs="Times New Roman"/>
          <w:sz w:val="28"/>
        </w:rPr>
        <w:t>Приложение N 5</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к Порядку открытия лицевых счетов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территориальными органами</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юридическим лицам и индивидуальным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предпринимателям при казначейском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сопровождении целевых средств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 случаях, предусмотренных</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Федеральным законом "О федеральном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бюджете на 2019 год и на плановый</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период 2020 и 2021 годов",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lastRenderedPageBreak/>
        <w:t>утвержденному приказом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от 24 декабря 2018 г. N 42н</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bookmarkStart w:id="18" w:name="P1076"/>
      <w:bookmarkEnd w:id="18"/>
      <w:r w:rsidRPr="000C693F">
        <w:rPr>
          <w:rFonts w:ascii="Times New Roman" w:hAnsi="Times New Roman" w:cs="Times New Roman"/>
          <w:sz w:val="24"/>
        </w:rPr>
        <w:t xml:space="preserve">                           ПРИЛОЖЕНИЕ К ВЫПИСКЕ</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из лицевого счета</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                 │</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w:t>
      </w:r>
    </w:p>
    <w:p w:rsidR="00A1053E" w:rsidRPr="000C693F" w:rsidRDefault="00A1053E">
      <w:pPr>
        <w:pStyle w:val="ConsPlusNormal"/>
        <w:jc w:val="both"/>
        <w:rPr>
          <w:rFonts w:ascii="Times New Roman" w:hAnsi="Times New Roman" w:cs="Times New Roman"/>
          <w:sz w:val="28"/>
        </w:rPr>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2888"/>
        <w:gridCol w:w="2835"/>
        <w:gridCol w:w="2324"/>
        <w:gridCol w:w="1020"/>
      </w:tblGrid>
      <w:tr w:rsidR="00A1053E" w:rsidRPr="000C693F">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020"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Коды</w:t>
            </w: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0531373</w:t>
            </w: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за "__" _______ 20__ г.</w:t>
            </w: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center"/>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 предыдущей выписки</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Орган Федерального казначейства</w:t>
            </w:r>
          </w:p>
        </w:tc>
        <w:tc>
          <w:tcPr>
            <w:tcW w:w="2835"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835" w:type="dxa"/>
            <w:tcBorders>
              <w:top w:val="single" w:sz="4" w:space="0" w:color="auto"/>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Юридическое лицо</w:t>
            </w:r>
          </w:p>
        </w:tc>
        <w:tc>
          <w:tcPr>
            <w:tcW w:w="2835"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ОКПО</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Периодичность: ежедневная</w:t>
            </w:r>
          </w:p>
        </w:tc>
        <w:tc>
          <w:tcPr>
            <w:tcW w:w="2835" w:type="dxa"/>
            <w:tcBorders>
              <w:top w:val="single" w:sz="4" w:space="0" w:color="auto"/>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288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 xml:space="preserve">Единица измерения: </w:t>
            </w:r>
            <w:proofErr w:type="spellStart"/>
            <w:r w:rsidRPr="000C693F">
              <w:rPr>
                <w:rFonts w:ascii="Times New Roman" w:hAnsi="Times New Roman" w:cs="Times New Roman"/>
                <w:sz w:val="28"/>
              </w:rPr>
              <w:t>руб</w:t>
            </w:r>
            <w:proofErr w:type="spellEnd"/>
          </w:p>
        </w:tc>
        <w:tc>
          <w:tcPr>
            <w:tcW w:w="2835"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A1053E" w:rsidRPr="000C693F" w:rsidRDefault="000C693F">
            <w:pPr>
              <w:pStyle w:val="ConsPlusNormal"/>
              <w:jc w:val="center"/>
              <w:rPr>
                <w:rFonts w:ascii="Times New Roman" w:hAnsi="Times New Roman" w:cs="Times New Roman"/>
                <w:sz w:val="28"/>
              </w:rPr>
            </w:pPr>
            <w:hyperlink r:id="rId58" w:history="1">
              <w:r w:rsidR="00A1053E" w:rsidRPr="000C693F">
                <w:rPr>
                  <w:rFonts w:ascii="Times New Roman" w:hAnsi="Times New Roman" w:cs="Times New Roman"/>
                  <w:color w:val="0000FF"/>
                  <w:sz w:val="28"/>
                </w:rPr>
                <w:t>383</w:t>
              </w:r>
            </w:hyperlink>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Остаток средств на лицевом счете</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7"/>
        <w:gridCol w:w="1133"/>
        <w:gridCol w:w="1000"/>
        <w:gridCol w:w="1000"/>
        <w:gridCol w:w="1000"/>
        <w:gridCol w:w="1000"/>
        <w:gridCol w:w="1000"/>
        <w:gridCol w:w="1004"/>
      </w:tblGrid>
      <w:tr w:rsidR="00A1053E" w:rsidRPr="000C693F">
        <w:tc>
          <w:tcPr>
            <w:tcW w:w="1927" w:type="dxa"/>
            <w:vMerge w:val="restart"/>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Аналитический код раздела</w:t>
            </w:r>
          </w:p>
        </w:tc>
        <w:tc>
          <w:tcPr>
            <w:tcW w:w="1133"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начало года</w:t>
            </w:r>
          </w:p>
        </w:tc>
        <w:tc>
          <w:tcPr>
            <w:tcW w:w="6004" w:type="dxa"/>
            <w:gridSpan w:val="6"/>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отчетную дату</w:t>
            </w:r>
          </w:p>
        </w:tc>
      </w:tr>
      <w:tr w:rsidR="00A1053E" w:rsidRPr="000C693F">
        <w:tc>
          <w:tcPr>
            <w:tcW w:w="1927" w:type="dxa"/>
            <w:vMerge/>
            <w:tcBorders>
              <w:left w:val="nil"/>
            </w:tcBorders>
          </w:tcPr>
          <w:p w:rsidR="00A1053E" w:rsidRPr="000C693F" w:rsidRDefault="00A1053E">
            <w:pPr>
              <w:rPr>
                <w:rFonts w:ascii="Times New Roman" w:hAnsi="Times New Roman" w:cs="Times New Roman"/>
                <w:sz w:val="28"/>
              </w:rPr>
            </w:pPr>
          </w:p>
        </w:tc>
        <w:tc>
          <w:tcPr>
            <w:tcW w:w="1133" w:type="dxa"/>
            <w:vMerge/>
          </w:tcPr>
          <w:p w:rsidR="00A1053E" w:rsidRPr="000C693F" w:rsidRDefault="00A1053E">
            <w:pPr>
              <w:rPr>
                <w:rFonts w:ascii="Times New Roman" w:hAnsi="Times New Roman" w:cs="Times New Roman"/>
                <w:sz w:val="28"/>
              </w:rPr>
            </w:pPr>
          </w:p>
        </w:tc>
        <w:tc>
          <w:tcPr>
            <w:tcW w:w="2000" w:type="dxa"/>
            <w:gridSpan w:val="2"/>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всего</w:t>
            </w:r>
          </w:p>
        </w:tc>
        <w:tc>
          <w:tcPr>
            <w:tcW w:w="4004" w:type="dxa"/>
            <w:gridSpan w:val="4"/>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 том числе</w:t>
            </w:r>
          </w:p>
        </w:tc>
      </w:tr>
      <w:tr w:rsidR="00A1053E" w:rsidRPr="000C693F">
        <w:tc>
          <w:tcPr>
            <w:tcW w:w="1927" w:type="dxa"/>
            <w:vMerge/>
            <w:tcBorders>
              <w:left w:val="nil"/>
            </w:tcBorders>
          </w:tcPr>
          <w:p w:rsidR="00A1053E" w:rsidRPr="000C693F" w:rsidRDefault="00A1053E">
            <w:pPr>
              <w:rPr>
                <w:rFonts w:ascii="Times New Roman" w:hAnsi="Times New Roman" w:cs="Times New Roman"/>
                <w:sz w:val="28"/>
              </w:rPr>
            </w:pPr>
          </w:p>
        </w:tc>
        <w:tc>
          <w:tcPr>
            <w:tcW w:w="1133" w:type="dxa"/>
            <w:vMerge/>
          </w:tcPr>
          <w:p w:rsidR="00A1053E" w:rsidRPr="000C693F" w:rsidRDefault="00A1053E">
            <w:pPr>
              <w:rPr>
                <w:rFonts w:ascii="Times New Roman" w:hAnsi="Times New Roman" w:cs="Times New Roman"/>
                <w:sz w:val="28"/>
              </w:rPr>
            </w:pPr>
          </w:p>
        </w:tc>
        <w:tc>
          <w:tcPr>
            <w:tcW w:w="2000" w:type="dxa"/>
            <w:gridSpan w:val="2"/>
            <w:vMerge/>
          </w:tcPr>
          <w:p w:rsidR="00A1053E" w:rsidRPr="000C693F" w:rsidRDefault="00A1053E">
            <w:pPr>
              <w:rPr>
                <w:rFonts w:ascii="Times New Roman" w:hAnsi="Times New Roman" w:cs="Times New Roman"/>
                <w:sz w:val="28"/>
              </w:rPr>
            </w:pPr>
          </w:p>
        </w:tc>
        <w:tc>
          <w:tcPr>
            <w:tcW w:w="4004" w:type="dxa"/>
            <w:gridSpan w:val="4"/>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неразрешенный к использованию остаток средств</w:t>
            </w:r>
          </w:p>
        </w:tc>
      </w:tr>
      <w:tr w:rsidR="00A1053E" w:rsidRPr="000C693F">
        <w:tc>
          <w:tcPr>
            <w:tcW w:w="1927" w:type="dxa"/>
            <w:vMerge/>
            <w:tcBorders>
              <w:left w:val="nil"/>
            </w:tcBorders>
          </w:tcPr>
          <w:p w:rsidR="00A1053E" w:rsidRPr="000C693F" w:rsidRDefault="00A1053E">
            <w:pPr>
              <w:rPr>
                <w:rFonts w:ascii="Times New Roman" w:hAnsi="Times New Roman" w:cs="Times New Roman"/>
                <w:sz w:val="28"/>
              </w:rPr>
            </w:pPr>
          </w:p>
        </w:tc>
        <w:tc>
          <w:tcPr>
            <w:tcW w:w="1133" w:type="dxa"/>
            <w:vMerge/>
          </w:tcPr>
          <w:p w:rsidR="00A1053E" w:rsidRPr="000C693F" w:rsidRDefault="00A1053E">
            <w:pPr>
              <w:rPr>
                <w:rFonts w:ascii="Times New Roman" w:hAnsi="Times New Roman" w:cs="Times New Roman"/>
                <w:sz w:val="28"/>
              </w:rPr>
            </w:pPr>
          </w:p>
        </w:tc>
        <w:tc>
          <w:tcPr>
            <w:tcW w:w="2000" w:type="dxa"/>
            <w:gridSpan w:val="2"/>
            <w:vMerge/>
          </w:tcPr>
          <w:p w:rsidR="00A1053E" w:rsidRPr="000C693F" w:rsidRDefault="00A1053E">
            <w:pPr>
              <w:rPr>
                <w:rFonts w:ascii="Times New Roman" w:hAnsi="Times New Roman" w:cs="Times New Roman"/>
                <w:sz w:val="28"/>
              </w:rPr>
            </w:pPr>
          </w:p>
        </w:tc>
        <w:tc>
          <w:tcPr>
            <w:tcW w:w="2000" w:type="dxa"/>
            <w:gridSpan w:val="2"/>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прошлого года</w:t>
            </w:r>
          </w:p>
        </w:tc>
        <w:tc>
          <w:tcPr>
            <w:tcW w:w="2004" w:type="dxa"/>
            <w:gridSpan w:val="2"/>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текущего года</w:t>
            </w:r>
          </w:p>
        </w:tc>
      </w:tr>
      <w:tr w:rsidR="00A1053E" w:rsidRPr="000C693F">
        <w:tc>
          <w:tcPr>
            <w:tcW w:w="1927" w:type="dxa"/>
            <w:vMerge/>
            <w:tcBorders>
              <w:left w:val="nil"/>
            </w:tcBorders>
          </w:tcPr>
          <w:p w:rsidR="00A1053E" w:rsidRPr="000C693F" w:rsidRDefault="00A1053E">
            <w:pPr>
              <w:rPr>
                <w:rFonts w:ascii="Times New Roman" w:hAnsi="Times New Roman" w:cs="Times New Roman"/>
                <w:sz w:val="28"/>
              </w:rPr>
            </w:pPr>
          </w:p>
        </w:tc>
        <w:tc>
          <w:tcPr>
            <w:tcW w:w="1133" w:type="dxa"/>
            <w:vMerge/>
          </w:tcPr>
          <w:p w:rsidR="00A1053E" w:rsidRPr="000C693F" w:rsidRDefault="00A1053E">
            <w:pPr>
              <w:rPr>
                <w:rFonts w:ascii="Times New Roman" w:hAnsi="Times New Roman" w:cs="Times New Roman"/>
                <w:sz w:val="28"/>
              </w:rPr>
            </w:pPr>
          </w:p>
        </w:tc>
        <w:tc>
          <w:tcPr>
            <w:tcW w:w="10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 xml:space="preserve">на </w:t>
            </w:r>
            <w:r w:rsidRPr="000C693F">
              <w:rPr>
                <w:rFonts w:ascii="Times New Roman" w:hAnsi="Times New Roman" w:cs="Times New Roman"/>
                <w:sz w:val="28"/>
              </w:rPr>
              <w:lastRenderedPageBreak/>
              <w:t>начало дня</w:t>
            </w:r>
          </w:p>
        </w:tc>
        <w:tc>
          <w:tcPr>
            <w:tcW w:w="10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 xml:space="preserve">на </w:t>
            </w:r>
            <w:r w:rsidRPr="000C693F">
              <w:rPr>
                <w:rFonts w:ascii="Times New Roman" w:hAnsi="Times New Roman" w:cs="Times New Roman"/>
                <w:sz w:val="28"/>
              </w:rPr>
              <w:lastRenderedPageBreak/>
              <w:t>конец дня</w:t>
            </w:r>
          </w:p>
        </w:tc>
        <w:tc>
          <w:tcPr>
            <w:tcW w:w="10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 xml:space="preserve">на </w:t>
            </w:r>
            <w:r w:rsidRPr="000C693F">
              <w:rPr>
                <w:rFonts w:ascii="Times New Roman" w:hAnsi="Times New Roman" w:cs="Times New Roman"/>
                <w:sz w:val="28"/>
              </w:rPr>
              <w:lastRenderedPageBreak/>
              <w:t>начало дня</w:t>
            </w:r>
          </w:p>
        </w:tc>
        <w:tc>
          <w:tcPr>
            <w:tcW w:w="10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 xml:space="preserve">на </w:t>
            </w:r>
            <w:r w:rsidRPr="000C693F">
              <w:rPr>
                <w:rFonts w:ascii="Times New Roman" w:hAnsi="Times New Roman" w:cs="Times New Roman"/>
                <w:sz w:val="28"/>
              </w:rPr>
              <w:lastRenderedPageBreak/>
              <w:t>конец дня</w:t>
            </w:r>
          </w:p>
        </w:tc>
        <w:tc>
          <w:tcPr>
            <w:tcW w:w="10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 xml:space="preserve">на </w:t>
            </w:r>
            <w:r w:rsidRPr="000C693F">
              <w:rPr>
                <w:rFonts w:ascii="Times New Roman" w:hAnsi="Times New Roman" w:cs="Times New Roman"/>
                <w:sz w:val="28"/>
              </w:rPr>
              <w:lastRenderedPageBreak/>
              <w:t>начало дня</w:t>
            </w:r>
          </w:p>
        </w:tc>
        <w:tc>
          <w:tcPr>
            <w:tcW w:w="1004"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 xml:space="preserve">на </w:t>
            </w:r>
            <w:r w:rsidRPr="000C693F">
              <w:rPr>
                <w:rFonts w:ascii="Times New Roman" w:hAnsi="Times New Roman" w:cs="Times New Roman"/>
                <w:sz w:val="28"/>
              </w:rPr>
              <w:lastRenderedPageBreak/>
              <w:t>конец дня</w:t>
            </w:r>
          </w:p>
        </w:tc>
      </w:tr>
      <w:tr w:rsidR="00A1053E" w:rsidRPr="000C693F">
        <w:tc>
          <w:tcPr>
            <w:tcW w:w="1927"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1</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10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10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0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c>
          <w:tcPr>
            <w:tcW w:w="10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6</w:t>
            </w:r>
          </w:p>
        </w:tc>
        <w:tc>
          <w:tcPr>
            <w:tcW w:w="100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7</w:t>
            </w:r>
          </w:p>
        </w:tc>
        <w:tc>
          <w:tcPr>
            <w:tcW w:w="1004"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8</w:t>
            </w:r>
          </w:p>
        </w:tc>
      </w:tr>
      <w:tr w:rsidR="00A1053E" w:rsidRPr="000C693F">
        <w:tblPrEx>
          <w:tblBorders>
            <w:left w:val="single" w:sz="4" w:space="0" w:color="auto"/>
            <w:right w:val="single" w:sz="4" w:space="0" w:color="auto"/>
          </w:tblBorders>
        </w:tblPrEx>
        <w:tc>
          <w:tcPr>
            <w:tcW w:w="1927"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4" w:type="dxa"/>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right w:val="single" w:sz="4" w:space="0" w:color="auto"/>
          </w:tblBorders>
        </w:tblPrEx>
        <w:tc>
          <w:tcPr>
            <w:tcW w:w="1927"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4" w:type="dxa"/>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right w:val="single" w:sz="4" w:space="0" w:color="auto"/>
          </w:tblBorders>
        </w:tblPrEx>
        <w:tc>
          <w:tcPr>
            <w:tcW w:w="1927"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4" w:type="dxa"/>
          </w:tcPr>
          <w:p w:rsidR="00A1053E" w:rsidRPr="000C693F" w:rsidRDefault="00A1053E">
            <w:pPr>
              <w:pStyle w:val="ConsPlusNormal"/>
              <w:rPr>
                <w:rFonts w:ascii="Times New Roman" w:hAnsi="Times New Roman" w:cs="Times New Roman"/>
                <w:sz w:val="28"/>
              </w:rPr>
            </w:pPr>
          </w:p>
        </w:tc>
      </w:tr>
      <w:tr w:rsidR="00A1053E" w:rsidRPr="000C693F">
        <w:tblPrEx>
          <w:tblBorders>
            <w:right w:val="single" w:sz="4" w:space="0" w:color="auto"/>
          </w:tblBorders>
        </w:tblPrEx>
        <w:tc>
          <w:tcPr>
            <w:tcW w:w="1927" w:type="dxa"/>
            <w:tcBorders>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Итого</w:t>
            </w:r>
          </w:p>
        </w:tc>
        <w:tc>
          <w:tcPr>
            <w:tcW w:w="1133"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0" w:type="dxa"/>
          </w:tcPr>
          <w:p w:rsidR="00A1053E" w:rsidRPr="000C693F" w:rsidRDefault="00A1053E">
            <w:pPr>
              <w:pStyle w:val="ConsPlusNormal"/>
              <w:rPr>
                <w:rFonts w:ascii="Times New Roman" w:hAnsi="Times New Roman" w:cs="Times New Roman"/>
                <w:sz w:val="28"/>
              </w:rPr>
            </w:pPr>
          </w:p>
        </w:tc>
        <w:tc>
          <w:tcPr>
            <w:tcW w:w="1004" w:type="dxa"/>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 страницы</w:t>
            </w:r>
          </w:p>
        </w:tc>
        <w:tc>
          <w:tcPr>
            <w:tcW w:w="1134"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Всего страниц</w:t>
            </w:r>
          </w:p>
        </w:tc>
        <w:tc>
          <w:tcPr>
            <w:tcW w:w="1134" w:type="dxa"/>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с. 2</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Номер лицевого счета 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за "__" _______________ 20__ г.</w:t>
      </w:r>
    </w:p>
    <w:p w:rsidR="00A1053E" w:rsidRPr="000C693F" w:rsidRDefault="00A1053E">
      <w:pPr>
        <w:pStyle w:val="ConsPlusNormal"/>
        <w:jc w:val="both"/>
        <w:rPr>
          <w:rFonts w:ascii="Times New Roman" w:hAnsi="Times New Roman" w:cs="Times New Roman"/>
          <w:sz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4252"/>
        <w:gridCol w:w="2324"/>
        <w:gridCol w:w="1020"/>
      </w:tblGrid>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Коды</w:t>
            </w: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Раздел по</w:t>
            </w:r>
          </w:p>
        </w:tc>
        <w:tc>
          <w:tcPr>
            <w:tcW w:w="4252"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single" w:sz="4" w:space="0" w:color="auto"/>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(наименование документа-основания)</w:t>
            </w: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1474"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4252"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232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Аналитический код раздела</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1. Остаток денежных средств</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7"/>
        <w:gridCol w:w="1133"/>
        <w:gridCol w:w="1133"/>
        <w:gridCol w:w="1133"/>
        <w:gridCol w:w="1133"/>
        <w:gridCol w:w="1133"/>
        <w:gridCol w:w="1133"/>
      </w:tblGrid>
      <w:tr w:rsidR="00A1053E" w:rsidRPr="000C693F">
        <w:tc>
          <w:tcPr>
            <w:tcW w:w="2267" w:type="dxa"/>
            <w:vMerge w:val="restart"/>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начало года</w:t>
            </w:r>
          </w:p>
        </w:tc>
        <w:tc>
          <w:tcPr>
            <w:tcW w:w="6798" w:type="dxa"/>
            <w:gridSpan w:val="6"/>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отчетную дату</w:t>
            </w:r>
          </w:p>
        </w:tc>
      </w:tr>
      <w:tr w:rsidR="00A1053E" w:rsidRPr="000C693F">
        <w:tc>
          <w:tcPr>
            <w:tcW w:w="2267" w:type="dxa"/>
            <w:vMerge/>
            <w:tcBorders>
              <w:left w:val="nil"/>
            </w:tcBorders>
          </w:tcPr>
          <w:p w:rsidR="00A1053E" w:rsidRPr="000C693F" w:rsidRDefault="00A1053E">
            <w:pPr>
              <w:rPr>
                <w:rFonts w:ascii="Times New Roman" w:hAnsi="Times New Roman" w:cs="Times New Roman"/>
                <w:sz w:val="28"/>
              </w:rPr>
            </w:pPr>
          </w:p>
        </w:tc>
        <w:tc>
          <w:tcPr>
            <w:tcW w:w="2266" w:type="dxa"/>
            <w:gridSpan w:val="2"/>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всего</w:t>
            </w:r>
          </w:p>
        </w:tc>
        <w:tc>
          <w:tcPr>
            <w:tcW w:w="4532" w:type="dxa"/>
            <w:gridSpan w:val="4"/>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 том числе неразрешенный к использованию остаток средств</w:t>
            </w:r>
          </w:p>
        </w:tc>
      </w:tr>
      <w:tr w:rsidR="00A1053E" w:rsidRPr="000C693F">
        <w:tc>
          <w:tcPr>
            <w:tcW w:w="2267" w:type="dxa"/>
            <w:vMerge/>
            <w:tcBorders>
              <w:left w:val="nil"/>
            </w:tcBorders>
          </w:tcPr>
          <w:p w:rsidR="00A1053E" w:rsidRPr="000C693F" w:rsidRDefault="00A1053E">
            <w:pPr>
              <w:rPr>
                <w:rFonts w:ascii="Times New Roman" w:hAnsi="Times New Roman" w:cs="Times New Roman"/>
                <w:sz w:val="28"/>
              </w:rPr>
            </w:pPr>
          </w:p>
        </w:tc>
        <w:tc>
          <w:tcPr>
            <w:tcW w:w="2266" w:type="dxa"/>
            <w:gridSpan w:val="2"/>
            <w:vMerge/>
          </w:tcPr>
          <w:p w:rsidR="00A1053E" w:rsidRPr="000C693F" w:rsidRDefault="00A1053E">
            <w:pPr>
              <w:rPr>
                <w:rFonts w:ascii="Times New Roman" w:hAnsi="Times New Roman" w:cs="Times New Roman"/>
                <w:sz w:val="28"/>
              </w:rPr>
            </w:pPr>
          </w:p>
        </w:tc>
        <w:tc>
          <w:tcPr>
            <w:tcW w:w="2266" w:type="dxa"/>
            <w:gridSpan w:val="2"/>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прошлого года</w:t>
            </w:r>
          </w:p>
        </w:tc>
        <w:tc>
          <w:tcPr>
            <w:tcW w:w="2266" w:type="dxa"/>
            <w:gridSpan w:val="2"/>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текущего года</w:t>
            </w:r>
          </w:p>
        </w:tc>
      </w:tr>
      <w:tr w:rsidR="00A1053E" w:rsidRPr="000C693F">
        <w:tc>
          <w:tcPr>
            <w:tcW w:w="2267" w:type="dxa"/>
            <w:vMerge/>
            <w:tcBorders>
              <w:left w:val="nil"/>
            </w:tcBorders>
          </w:tcPr>
          <w:p w:rsidR="00A1053E" w:rsidRPr="000C693F" w:rsidRDefault="00A1053E">
            <w:pPr>
              <w:rPr>
                <w:rFonts w:ascii="Times New Roman" w:hAnsi="Times New Roman" w:cs="Times New Roman"/>
                <w:sz w:val="28"/>
              </w:rPr>
            </w:pP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начало дня</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конец дня</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начало дня</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конец дня</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начало дня</w:t>
            </w:r>
          </w:p>
        </w:tc>
        <w:tc>
          <w:tcPr>
            <w:tcW w:w="1133"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 конец дня</w:t>
            </w:r>
          </w:p>
        </w:tc>
      </w:tr>
      <w:tr w:rsidR="00A1053E" w:rsidRPr="000C693F">
        <w:tc>
          <w:tcPr>
            <w:tcW w:w="2267"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1</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6</w:t>
            </w:r>
          </w:p>
        </w:tc>
        <w:tc>
          <w:tcPr>
            <w:tcW w:w="1133"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7</w:t>
            </w:r>
          </w:p>
        </w:tc>
      </w:tr>
      <w:tr w:rsidR="00A1053E" w:rsidRPr="000C693F">
        <w:tblPrEx>
          <w:tblBorders>
            <w:left w:val="single" w:sz="4" w:space="0" w:color="auto"/>
            <w:right w:val="single" w:sz="4" w:space="0" w:color="auto"/>
          </w:tblBorders>
        </w:tblPrEx>
        <w:tc>
          <w:tcPr>
            <w:tcW w:w="2267"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2. Сведения об операциях с целевыми средствами</w:t>
      </w:r>
    </w:p>
    <w:p w:rsidR="00A1053E" w:rsidRPr="000C693F" w:rsidRDefault="00A1053E">
      <w:pPr>
        <w:pStyle w:val="ConsPlusNormal"/>
        <w:jc w:val="both"/>
        <w:rPr>
          <w:rFonts w:ascii="Times New Roman" w:hAnsi="Times New Roman" w:cs="Times New Roman"/>
          <w:sz w:val="28"/>
        </w:rPr>
      </w:pPr>
    </w:p>
    <w:p w:rsidR="00A1053E" w:rsidRPr="000C693F" w:rsidRDefault="00A1053E">
      <w:pPr>
        <w:rPr>
          <w:rFonts w:ascii="Times New Roman" w:hAnsi="Times New Roman" w:cs="Times New Roman"/>
          <w:sz w:val="28"/>
        </w:rPr>
        <w:sectPr w:rsidR="00A1053E" w:rsidRPr="000C693F">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964"/>
        <w:gridCol w:w="1191"/>
        <w:gridCol w:w="1304"/>
        <w:gridCol w:w="907"/>
        <w:gridCol w:w="907"/>
        <w:gridCol w:w="917"/>
        <w:gridCol w:w="850"/>
        <w:gridCol w:w="1020"/>
        <w:gridCol w:w="1020"/>
        <w:gridCol w:w="926"/>
      </w:tblGrid>
      <w:tr w:rsidR="00A1053E" w:rsidRPr="000C693F">
        <w:tc>
          <w:tcPr>
            <w:tcW w:w="1020" w:type="dxa"/>
            <w:vMerge w:val="restart"/>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lastRenderedPageBreak/>
              <w:t>Код источника поступлений целевых средств</w:t>
            </w:r>
          </w:p>
        </w:tc>
        <w:tc>
          <w:tcPr>
            <w:tcW w:w="1020"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направления расходования целевых средств</w:t>
            </w:r>
          </w:p>
        </w:tc>
        <w:tc>
          <w:tcPr>
            <w:tcW w:w="964"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объекта ФАИП</w:t>
            </w:r>
          </w:p>
        </w:tc>
        <w:tc>
          <w:tcPr>
            <w:tcW w:w="1191"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Разрешенный к использованию остаток целевых средств на начало 20__ года</w:t>
            </w:r>
          </w:p>
        </w:tc>
        <w:tc>
          <w:tcPr>
            <w:tcW w:w="1304"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Суммы возврата дебиторской задолженности прошлых лет, разрешенные к использованию</w:t>
            </w:r>
          </w:p>
        </w:tc>
        <w:tc>
          <w:tcPr>
            <w:tcW w:w="1814" w:type="dxa"/>
            <w:gridSpan w:val="2"/>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Планируемые</w:t>
            </w:r>
          </w:p>
        </w:tc>
        <w:tc>
          <w:tcPr>
            <w:tcW w:w="1767" w:type="dxa"/>
            <w:gridSpan w:val="2"/>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Фактические</w:t>
            </w:r>
          </w:p>
        </w:tc>
        <w:tc>
          <w:tcPr>
            <w:tcW w:w="1020"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Неиспользованный разрешенный остаток поступлений</w:t>
            </w:r>
          </w:p>
        </w:tc>
        <w:tc>
          <w:tcPr>
            <w:tcW w:w="1020" w:type="dxa"/>
            <w:vMerge w:val="restart"/>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Неиспользованный разрешенный остаток выплат</w:t>
            </w:r>
          </w:p>
        </w:tc>
        <w:tc>
          <w:tcPr>
            <w:tcW w:w="926" w:type="dxa"/>
            <w:vMerge w:val="restart"/>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Примечание</w:t>
            </w:r>
          </w:p>
        </w:tc>
      </w:tr>
      <w:tr w:rsidR="00A1053E" w:rsidRPr="000C693F">
        <w:tc>
          <w:tcPr>
            <w:tcW w:w="1020" w:type="dxa"/>
            <w:vMerge/>
            <w:tcBorders>
              <w:left w:val="nil"/>
            </w:tcBorders>
          </w:tcPr>
          <w:p w:rsidR="00A1053E" w:rsidRPr="000C693F" w:rsidRDefault="00A1053E">
            <w:pPr>
              <w:rPr>
                <w:rFonts w:ascii="Times New Roman" w:hAnsi="Times New Roman" w:cs="Times New Roman"/>
                <w:sz w:val="28"/>
              </w:rPr>
            </w:pPr>
          </w:p>
        </w:tc>
        <w:tc>
          <w:tcPr>
            <w:tcW w:w="1020" w:type="dxa"/>
            <w:vMerge/>
          </w:tcPr>
          <w:p w:rsidR="00A1053E" w:rsidRPr="000C693F" w:rsidRDefault="00A1053E">
            <w:pPr>
              <w:rPr>
                <w:rFonts w:ascii="Times New Roman" w:hAnsi="Times New Roman" w:cs="Times New Roman"/>
                <w:sz w:val="28"/>
              </w:rPr>
            </w:pPr>
          </w:p>
        </w:tc>
        <w:tc>
          <w:tcPr>
            <w:tcW w:w="964" w:type="dxa"/>
            <w:vMerge/>
          </w:tcPr>
          <w:p w:rsidR="00A1053E" w:rsidRPr="000C693F" w:rsidRDefault="00A1053E">
            <w:pPr>
              <w:rPr>
                <w:rFonts w:ascii="Times New Roman" w:hAnsi="Times New Roman" w:cs="Times New Roman"/>
                <w:sz w:val="28"/>
              </w:rPr>
            </w:pPr>
          </w:p>
        </w:tc>
        <w:tc>
          <w:tcPr>
            <w:tcW w:w="1191" w:type="dxa"/>
            <w:vMerge/>
          </w:tcPr>
          <w:p w:rsidR="00A1053E" w:rsidRPr="000C693F" w:rsidRDefault="00A1053E">
            <w:pPr>
              <w:rPr>
                <w:rFonts w:ascii="Times New Roman" w:hAnsi="Times New Roman" w:cs="Times New Roman"/>
                <w:sz w:val="28"/>
              </w:rPr>
            </w:pPr>
          </w:p>
        </w:tc>
        <w:tc>
          <w:tcPr>
            <w:tcW w:w="1304" w:type="dxa"/>
            <w:vMerge/>
          </w:tcPr>
          <w:p w:rsidR="00A1053E" w:rsidRPr="000C693F" w:rsidRDefault="00A1053E">
            <w:pPr>
              <w:rPr>
                <w:rFonts w:ascii="Times New Roman" w:hAnsi="Times New Roman" w:cs="Times New Roman"/>
                <w:sz w:val="28"/>
              </w:rPr>
            </w:pPr>
          </w:p>
        </w:tc>
        <w:tc>
          <w:tcPr>
            <w:tcW w:w="90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поступления</w:t>
            </w:r>
          </w:p>
        </w:tc>
        <w:tc>
          <w:tcPr>
            <w:tcW w:w="90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выплаты</w:t>
            </w:r>
          </w:p>
        </w:tc>
        <w:tc>
          <w:tcPr>
            <w:tcW w:w="91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поступления</w:t>
            </w:r>
          </w:p>
        </w:tc>
        <w:tc>
          <w:tcPr>
            <w:tcW w:w="85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выплаты</w:t>
            </w:r>
          </w:p>
        </w:tc>
        <w:tc>
          <w:tcPr>
            <w:tcW w:w="1020" w:type="dxa"/>
            <w:vMerge/>
          </w:tcPr>
          <w:p w:rsidR="00A1053E" w:rsidRPr="000C693F" w:rsidRDefault="00A1053E">
            <w:pPr>
              <w:rPr>
                <w:rFonts w:ascii="Times New Roman" w:hAnsi="Times New Roman" w:cs="Times New Roman"/>
                <w:sz w:val="28"/>
              </w:rPr>
            </w:pPr>
          </w:p>
        </w:tc>
        <w:tc>
          <w:tcPr>
            <w:tcW w:w="1020" w:type="dxa"/>
            <w:vMerge/>
          </w:tcPr>
          <w:p w:rsidR="00A1053E" w:rsidRPr="000C693F" w:rsidRDefault="00A1053E">
            <w:pPr>
              <w:rPr>
                <w:rFonts w:ascii="Times New Roman" w:hAnsi="Times New Roman" w:cs="Times New Roman"/>
                <w:sz w:val="28"/>
              </w:rPr>
            </w:pPr>
          </w:p>
        </w:tc>
        <w:tc>
          <w:tcPr>
            <w:tcW w:w="926" w:type="dxa"/>
            <w:vMerge/>
            <w:tcBorders>
              <w:right w:val="nil"/>
            </w:tcBorders>
          </w:tcPr>
          <w:p w:rsidR="00A1053E" w:rsidRPr="000C693F" w:rsidRDefault="00A1053E">
            <w:pPr>
              <w:rPr>
                <w:rFonts w:ascii="Times New Roman" w:hAnsi="Times New Roman" w:cs="Times New Roman"/>
                <w:sz w:val="28"/>
              </w:rPr>
            </w:pPr>
          </w:p>
        </w:tc>
      </w:tr>
      <w:tr w:rsidR="00A1053E" w:rsidRPr="000C693F">
        <w:tc>
          <w:tcPr>
            <w:tcW w:w="1020"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102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96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1191"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30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c>
          <w:tcPr>
            <w:tcW w:w="90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6</w:t>
            </w:r>
          </w:p>
        </w:tc>
        <w:tc>
          <w:tcPr>
            <w:tcW w:w="90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7</w:t>
            </w:r>
          </w:p>
        </w:tc>
        <w:tc>
          <w:tcPr>
            <w:tcW w:w="91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8</w:t>
            </w:r>
          </w:p>
        </w:tc>
        <w:tc>
          <w:tcPr>
            <w:tcW w:w="85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9</w:t>
            </w:r>
          </w:p>
        </w:tc>
        <w:tc>
          <w:tcPr>
            <w:tcW w:w="102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10</w:t>
            </w:r>
          </w:p>
        </w:tc>
        <w:tc>
          <w:tcPr>
            <w:tcW w:w="102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11</w:t>
            </w:r>
          </w:p>
        </w:tc>
        <w:tc>
          <w:tcPr>
            <w:tcW w:w="926"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12</w:t>
            </w:r>
          </w:p>
        </w:tc>
      </w:tr>
      <w:tr w:rsidR="00A1053E" w:rsidRPr="000C693F">
        <w:tblPrEx>
          <w:tblBorders>
            <w:left w:val="single" w:sz="4" w:space="0" w:color="auto"/>
          </w:tblBorders>
        </w:tblPrEx>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91" w:type="dxa"/>
          </w:tcPr>
          <w:p w:rsidR="00A1053E" w:rsidRPr="000C693F" w:rsidRDefault="00A1053E">
            <w:pPr>
              <w:pStyle w:val="ConsPlusNormal"/>
              <w:rPr>
                <w:rFonts w:ascii="Times New Roman" w:hAnsi="Times New Roman" w:cs="Times New Roman"/>
                <w:sz w:val="28"/>
              </w:rPr>
            </w:pPr>
          </w:p>
        </w:tc>
        <w:tc>
          <w:tcPr>
            <w:tcW w:w="1304"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17"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26"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91" w:type="dxa"/>
          </w:tcPr>
          <w:p w:rsidR="00A1053E" w:rsidRPr="000C693F" w:rsidRDefault="00A1053E">
            <w:pPr>
              <w:pStyle w:val="ConsPlusNormal"/>
              <w:rPr>
                <w:rFonts w:ascii="Times New Roman" w:hAnsi="Times New Roman" w:cs="Times New Roman"/>
                <w:sz w:val="28"/>
              </w:rPr>
            </w:pPr>
          </w:p>
        </w:tc>
        <w:tc>
          <w:tcPr>
            <w:tcW w:w="1304"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17"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26"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91" w:type="dxa"/>
          </w:tcPr>
          <w:p w:rsidR="00A1053E" w:rsidRPr="000C693F" w:rsidRDefault="00A1053E">
            <w:pPr>
              <w:pStyle w:val="ConsPlusNormal"/>
              <w:rPr>
                <w:rFonts w:ascii="Times New Roman" w:hAnsi="Times New Roman" w:cs="Times New Roman"/>
                <w:sz w:val="28"/>
              </w:rPr>
            </w:pPr>
          </w:p>
        </w:tc>
        <w:tc>
          <w:tcPr>
            <w:tcW w:w="1304"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17"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26"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3004" w:type="dxa"/>
            <w:gridSpan w:val="3"/>
            <w:tcBorders>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Итого</w:t>
            </w:r>
          </w:p>
        </w:tc>
        <w:tc>
          <w:tcPr>
            <w:tcW w:w="1191" w:type="dxa"/>
          </w:tcPr>
          <w:p w:rsidR="00A1053E" w:rsidRPr="000C693F" w:rsidRDefault="00A1053E">
            <w:pPr>
              <w:pStyle w:val="ConsPlusNormal"/>
              <w:rPr>
                <w:rFonts w:ascii="Times New Roman" w:hAnsi="Times New Roman" w:cs="Times New Roman"/>
                <w:sz w:val="28"/>
              </w:rPr>
            </w:pPr>
          </w:p>
        </w:tc>
        <w:tc>
          <w:tcPr>
            <w:tcW w:w="1304"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07" w:type="dxa"/>
          </w:tcPr>
          <w:p w:rsidR="00A1053E" w:rsidRPr="000C693F" w:rsidRDefault="00A1053E">
            <w:pPr>
              <w:pStyle w:val="ConsPlusNormal"/>
              <w:rPr>
                <w:rFonts w:ascii="Times New Roman" w:hAnsi="Times New Roman" w:cs="Times New Roman"/>
                <w:sz w:val="28"/>
              </w:rPr>
            </w:pPr>
          </w:p>
        </w:tc>
        <w:tc>
          <w:tcPr>
            <w:tcW w:w="917" w:type="dxa"/>
          </w:tcPr>
          <w:p w:rsidR="00A1053E" w:rsidRPr="000C693F" w:rsidRDefault="00A1053E">
            <w:pPr>
              <w:pStyle w:val="ConsPlusNormal"/>
              <w:rPr>
                <w:rFonts w:ascii="Times New Roman" w:hAnsi="Times New Roman" w:cs="Times New Roman"/>
                <w:sz w:val="28"/>
              </w:rPr>
            </w:pPr>
          </w:p>
        </w:tc>
        <w:tc>
          <w:tcPr>
            <w:tcW w:w="85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1020" w:type="dxa"/>
          </w:tcPr>
          <w:p w:rsidR="00A1053E" w:rsidRPr="000C693F" w:rsidRDefault="00A1053E">
            <w:pPr>
              <w:pStyle w:val="ConsPlusNormal"/>
              <w:rPr>
                <w:rFonts w:ascii="Times New Roman" w:hAnsi="Times New Roman" w:cs="Times New Roman"/>
                <w:sz w:val="28"/>
              </w:rPr>
            </w:pPr>
          </w:p>
        </w:tc>
        <w:tc>
          <w:tcPr>
            <w:tcW w:w="926" w:type="dxa"/>
            <w:tcBorders>
              <w:bottom w:val="nil"/>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rPr>
          <w:rFonts w:ascii="Times New Roman" w:hAnsi="Times New Roman" w:cs="Times New Roman"/>
          <w:sz w:val="28"/>
        </w:rPr>
        <w:sectPr w:rsidR="00A1053E" w:rsidRPr="000C693F">
          <w:pgSz w:w="16838" w:h="11905" w:orient="landscape"/>
          <w:pgMar w:top="1701" w:right="1134" w:bottom="850" w:left="1134" w:header="0" w:footer="0" w:gutter="0"/>
          <w:cols w:space="720"/>
        </w:sect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3. Операции по казначейскому обеспечению обязательств</w:t>
      </w:r>
    </w:p>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9"/>
        <w:gridCol w:w="1360"/>
        <w:gridCol w:w="964"/>
        <w:gridCol w:w="1119"/>
        <w:gridCol w:w="1119"/>
        <w:gridCol w:w="1119"/>
        <w:gridCol w:w="1120"/>
        <w:gridCol w:w="907"/>
      </w:tblGrid>
      <w:tr w:rsidR="00A1053E" w:rsidRPr="000C693F">
        <w:tc>
          <w:tcPr>
            <w:tcW w:w="1359"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источника поступлений целевых средств</w:t>
            </w:r>
          </w:p>
        </w:tc>
        <w:tc>
          <w:tcPr>
            <w:tcW w:w="136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направления расходования целевых средств</w:t>
            </w:r>
          </w:p>
        </w:tc>
        <w:tc>
          <w:tcPr>
            <w:tcW w:w="96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 объекта ФАИП</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Получено</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Переведено</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Исполнено</w:t>
            </w:r>
          </w:p>
        </w:tc>
        <w:tc>
          <w:tcPr>
            <w:tcW w:w="112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Остаток</w:t>
            </w:r>
          </w:p>
        </w:tc>
        <w:tc>
          <w:tcPr>
            <w:tcW w:w="907"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Примечание</w:t>
            </w:r>
          </w:p>
        </w:tc>
      </w:tr>
      <w:tr w:rsidR="00A1053E" w:rsidRPr="000C693F">
        <w:tc>
          <w:tcPr>
            <w:tcW w:w="1359"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136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96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c>
          <w:tcPr>
            <w:tcW w:w="1119"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6</w:t>
            </w:r>
          </w:p>
        </w:tc>
        <w:tc>
          <w:tcPr>
            <w:tcW w:w="1120"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7</w:t>
            </w:r>
          </w:p>
        </w:tc>
        <w:tc>
          <w:tcPr>
            <w:tcW w:w="907"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8</w:t>
            </w:r>
          </w:p>
        </w:tc>
      </w:tr>
      <w:tr w:rsidR="00A1053E" w:rsidRPr="000C693F">
        <w:tblPrEx>
          <w:tblBorders>
            <w:left w:val="single" w:sz="4" w:space="0" w:color="auto"/>
          </w:tblBorders>
        </w:tblPrEx>
        <w:tc>
          <w:tcPr>
            <w:tcW w:w="1359" w:type="dxa"/>
          </w:tcPr>
          <w:p w:rsidR="00A1053E" w:rsidRPr="000C693F" w:rsidRDefault="00A1053E">
            <w:pPr>
              <w:pStyle w:val="ConsPlusNormal"/>
              <w:rPr>
                <w:rFonts w:ascii="Times New Roman" w:hAnsi="Times New Roman" w:cs="Times New Roman"/>
                <w:sz w:val="28"/>
              </w:rPr>
            </w:pPr>
          </w:p>
        </w:tc>
        <w:tc>
          <w:tcPr>
            <w:tcW w:w="136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20" w:type="dxa"/>
          </w:tcPr>
          <w:p w:rsidR="00A1053E" w:rsidRPr="000C693F" w:rsidRDefault="00A1053E">
            <w:pPr>
              <w:pStyle w:val="ConsPlusNormal"/>
              <w:rPr>
                <w:rFonts w:ascii="Times New Roman" w:hAnsi="Times New Roman" w:cs="Times New Roman"/>
                <w:sz w:val="28"/>
              </w:rPr>
            </w:pPr>
          </w:p>
        </w:tc>
        <w:tc>
          <w:tcPr>
            <w:tcW w:w="907"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1359" w:type="dxa"/>
          </w:tcPr>
          <w:p w:rsidR="00A1053E" w:rsidRPr="000C693F" w:rsidRDefault="00A1053E">
            <w:pPr>
              <w:pStyle w:val="ConsPlusNormal"/>
              <w:rPr>
                <w:rFonts w:ascii="Times New Roman" w:hAnsi="Times New Roman" w:cs="Times New Roman"/>
                <w:sz w:val="28"/>
              </w:rPr>
            </w:pPr>
          </w:p>
        </w:tc>
        <w:tc>
          <w:tcPr>
            <w:tcW w:w="136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20" w:type="dxa"/>
          </w:tcPr>
          <w:p w:rsidR="00A1053E" w:rsidRPr="000C693F" w:rsidRDefault="00A1053E">
            <w:pPr>
              <w:pStyle w:val="ConsPlusNormal"/>
              <w:rPr>
                <w:rFonts w:ascii="Times New Roman" w:hAnsi="Times New Roman" w:cs="Times New Roman"/>
                <w:sz w:val="28"/>
              </w:rPr>
            </w:pPr>
          </w:p>
        </w:tc>
        <w:tc>
          <w:tcPr>
            <w:tcW w:w="907"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1359" w:type="dxa"/>
          </w:tcPr>
          <w:p w:rsidR="00A1053E" w:rsidRPr="000C693F" w:rsidRDefault="00A1053E">
            <w:pPr>
              <w:pStyle w:val="ConsPlusNormal"/>
              <w:rPr>
                <w:rFonts w:ascii="Times New Roman" w:hAnsi="Times New Roman" w:cs="Times New Roman"/>
                <w:sz w:val="28"/>
              </w:rPr>
            </w:pPr>
          </w:p>
        </w:tc>
        <w:tc>
          <w:tcPr>
            <w:tcW w:w="1360" w:type="dxa"/>
          </w:tcPr>
          <w:p w:rsidR="00A1053E" w:rsidRPr="000C693F" w:rsidRDefault="00A1053E">
            <w:pPr>
              <w:pStyle w:val="ConsPlusNormal"/>
              <w:rPr>
                <w:rFonts w:ascii="Times New Roman" w:hAnsi="Times New Roman" w:cs="Times New Roman"/>
                <w:sz w:val="28"/>
              </w:rPr>
            </w:pPr>
          </w:p>
        </w:tc>
        <w:tc>
          <w:tcPr>
            <w:tcW w:w="964"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20" w:type="dxa"/>
          </w:tcPr>
          <w:p w:rsidR="00A1053E" w:rsidRPr="000C693F" w:rsidRDefault="00A1053E">
            <w:pPr>
              <w:pStyle w:val="ConsPlusNormal"/>
              <w:rPr>
                <w:rFonts w:ascii="Times New Roman" w:hAnsi="Times New Roman" w:cs="Times New Roman"/>
                <w:sz w:val="28"/>
              </w:rPr>
            </w:pPr>
          </w:p>
        </w:tc>
        <w:tc>
          <w:tcPr>
            <w:tcW w:w="907" w:type="dxa"/>
            <w:tcBorders>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3683" w:type="dxa"/>
            <w:gridSpan w:val="3"/>
            <w:tcBorders>
              <w:left w:val="nil"/>
              <w:bottom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Итого</w:t>
            </w: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19" w:type="dxa"/>
          </w:tcPr>
          <w:p w:rsidR="00A1053E" w:rsidRPr="000C693F" w:rsidRDefault="00A1053E">
            <w:pPr>
              <w:pStyle w:val="ConsPlusNormal"/>
              <w:rPr>
                <w:rFonts w:ascii="Times New Roman" w:hAnsi="Times New Roman" w:cs="Times New Roman"/>
                <w:sz w:val="28"/>
              </w:rPr>
            </w:pPr>
          </w:p>
        </w:tc>
        <w:tc>
          <w:tcPr>
            <w:tcW w:w="1120" w:type="dxa"/>
          </w:tcPr>
          <w:p w:rsidR="00A1053E" w:rsidRPr="000C693F" w:rsidRDefault="00A1053E">
            <w:pPr>
              <w:pStyle w:val="ConsPlusNormal"/>
              <w:rPr>
                <w:rFonts w:ascii="Times New Roman" w:hAnsi="Times New Roman" w:cs="Times New Roman"/>
                <w:sz w:val="28"/>
              </w:rPr>
            </w:pPr>
          </w:p>
        </w:tc>
        <w:tc>
          <w:tcPr>
            <w:tcW w:w="907" w:type="dxa"/>
            <w:tcBorders>
              <w:bottom w:val="nil"/>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Ответственный исполнитель ___________ _________ ________________ 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(должность) (</w:t>
      </w:r>
      <w:proofErr w:type="gramStart"/>
      <w:r w:rsidRPr="000C693F">
        <w:rPr>
          <w:rFonts w:ascii="Times New Roman" w:hAnsi="Times New Roman" w:cs="Times New Roman"/>
          <w:sz w:val="24"/>
        </w:rPr>
        <w:t xml:space="preserve">подпись)   </w:t>
      </w:r>
      <w:proofErr w:type="gramEnd"/>
      <w:r w:rsidRPr="000C693F">
        <w:rPr>
          <w:rFonts w:ascii="Times New Roman" w:hAnsi="Times New Roman" w:cs="Times New Roman"/>
          <w:sz w:val="24"/>
        </w:rPr>
        <w:t>(расшифровка    (телефон)</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подписи)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"__" __________ 20__ г.</w:t>
      </w:r>
    </w:p>
    <w:p w:rsidR="00A1053E" w:rsidRPr="000C693F" w:rsidRDefault="00A1053E">
      <w:pPr>
        <w:pStyle w:val="ConsPlusNormal"/>
        <w:jc w:val="both"/>
        <w:rPr>
          <w:rFonts w:ascii="Times New Roman" w:hAnsi="Times New Roman" w:cs="Times New Roman"/>
          <w:sz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 страницы</w:t>
            </w:r>
          </w:p>
        </w:tc>
        <w:tc>
          <w:tcPr>
            <w:tcW w:w="1134"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Всего страниц</w:t>
            </w:r>
          </w:p>
        </w:tc>
        <w:tc>
          <w:tcPr>
            <w:tcW w:w="1134" w:type="dxa"/>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right"/>
        <w:outlineLvl w:val="1"/>
        <w:rPr>
          <w:rFonts w:ascii="Times New Roman" w:hAnsi="Times New Roman" w:cs="Times New Roman"/>
          <w:sz w:val="28"/>
        </w:rPr>
      </w:pPr>
      <w:r w:rsidRPr="000C693F">
        <w:rPr>
          <w:rFonts w:ascii="Times New Roman" w:hAnsi="Times New Roman" w:cs="Times New Roman"/>
          <w:sz w:val="28"/>
        </w:rPr>
        <w:t>Приложение N 6</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к Порядку открытия лицевых счетов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территориальными органами</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юридическим лицам и индивидуальным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предпринимателям при казначейском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сопровождении целевых средств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 случаях, предусмотренных</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Федеральным законом "О федеральном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бюджете на 2019 год и на плановый</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период 2020 и 2021 годов",</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lastRenderedPageBreak/>
        <w:t>утвержденному приказом</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Федерального казначейства</w:t>
      </w:r>
    </w:p>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от 24 декабря 2018 г. N 42н</w:t>
      </w: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bookmarkStart w:id="19" w:name="P1394"/>
      <w:bookmarkEnd w:id="19"/>
      <w:r w:rsidRPr="000C693F">
        <w:rPr>
          <w:rFonts w:ascii="Times New Roman" w:hAnsi="Times New Roman" w:cs="Times New Roman"/>
          <w:sz w:val="24"/>
        </w:rPr>
        <w:t xml:space="preserve">                     Книга регистрации лицевых счетов</w:t>
      </w:r>
    </w:p>
    <w:p w:rsidR="00A1053E" w:rsidRPr="000C693F" w:rsidRDefault="00A1053E">
      <w:pPr>
        <w:pStyle w:val="ConsPlusNormal"/>
        <w:jc w:val="both"/>
        <w:rPr>
          <w:rFonts w:ascii="Times New Roman" w:hAnsi="Times New Roman" w:cs="Times New Roman"/>
          <w:sz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798"/>
        <w:gridCol w:w="1814"/>
        <w:gridCol w:w="1020"/>
      </w:tblGrid>
      <w:tr w:rsidR="00A1053E" w:rsidRPr="000C693F">
        <w:tc>
          <w:tcPr>
            <w:tcW w:w="243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379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814" w:type="dxa"/>
            <w:tcBorders>
              <w:top w:val="nil"/>
              <w:left w:val="nil"/>
              <w:bottom w:val="nil"/>
              <w:right w:val="single" w:sz="4" w:space="0" w:color="auto"/>
            </w:tcBorders>
          </w:tcPr>
          <w:p w:rsidR="00A1053E" w:rsidRPr="000C693F" w:rsidRDefault="00A1053E">
            <w:pPr>
              <w:pStyle w:val="ConsPlusNormal"/>
              <w:rPr>
                <w:rFonts w:ascii="Times New Roman" w:hAnsi="Times New Roman" w:cs="Times New Roman"/>
                <w:sz w:val="28"/>
              </w:rPr>
            </w:pP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Коды</w:t>
            </w:r>
          </w:p>
        </w:tc>
      </w:tr>
      <w:tr w:rsidR="00A1053E" w:rsidRPr="000C693F">
        <w:tc>
          <w:tcPr>
            <w:tcW w:w="243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379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81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Форма по КФД</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0531374</w:t>
            </w:r>
          </w:p>
        </w:tc>
      </w:tr>
      <w:tr w:rsidR="00A1053E" w:rsidRPr="000C693F">
        <w:tc>
          <w:tcPr>
            <w:tcW w:w="243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3798" w:type="dxa"/>
            <w:tcBorders>
              <w:top w:val="nil"/>
              <w:left w:val="nil"/>
              <w:bottom w:val="nil"/>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от "__" _______ 20__ г.</w:t>
            </w:r>
          </w:p>
        </w:tc>
        <w:tc>
          <w:tcPr>
            <w:tcW w:w="181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243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379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81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 открытия</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243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379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p>
        </w:tc>
        <w:tc>
          <w:tcPr>
            <w:tcW w:w="181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Дата закрытия</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r w:rsidR="00A1053E" w:rsidRPr="000C693F">
        <w:tc>
          <w:tcPr>
            <w:tcW w:w="2438" w:type="dxa"/>
            <w:tcBorders>
              <w:top w:val="nil"/>
              <w:left w:val="nil"/>
              <w:bottom w:val="nil"/>
              <w:right w:val="nil"/>
            </w:tcBorders>
          </w:tcPr>
          <w:p w:rsidR="00A1053E" w:rsidRPr="000C693F" w:rsidRDefault="00A1053E">
            <w:pPr>
              <w:pStyle w:val="ConsPlusNormal"/>
              <w:rPr>
                <w:rFonts w:ascii="Times New Roman" w:hAnsi="Times New Roman" w:cs="Times New Roman"/>
                <w:sz w:val="28"/>
              </w:rPr>
            </w:pPr>
            <w:r w:rsidRPr="000C693F">
              <w:rPr>
                <w:rFonts w:ascii="Times New Roman" w:hAnsi="Times New Roman" w:cs="Times New Roman"/>
                <w:sz w:val="28"/>
              </w:rPr>
              <w:t>Орган Федерального казначейства</w:t>
            </w:r>
          </w:p>
        </w:tc>
        <w:tc>
          <w:tcPr>
            <w:tcW w:w="3798"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c>
          <w:tcPr>
            <w:tcW w:w="1814" w:type="dxa"/>
            <w:tcBorders>
              <w:top w:val="nil"/>
              <w:left w:val="nil"/>
              <w:bottom w:val="nil"/>
              <w:right w:val="single" w:sz="4" w:space="0" w:color="auto"/>
            </w:tcBorders>
            <w:vAlign w:val="bottom"/>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по КОФК</w:t>
            </w:r>
          </w:p>
        </w:tc>
        <w:tc>
          <w:tcPr>
            <w:tcW w:w="1020" w:type="dxa"/>
            <w:tcBorders>
              <w:top w:val="single" w:sz="4" w:space="0" w:color="auto"/>
              <w:left w:val="single" w:sz="4" w:space="0" w:color="auto"/>
              <w:bottom w:val="single" w:sz="4" w:space="0" w:color="auto"/>
              <w:right w:val="single" w:sz="4" w:space="0" w:color="auto"/>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907"/>
        <w:gridCol w:w="737"/>
        <w:gridCol w:w="737"/>
        <w:gridCol w:w="1133"/>
        <w:gridCol w:w="1133"/>
        <w:gridCol w:w="1133"/>
        <w:gridCol w:w="1134"/>
        <w:gridCol w:w="850"/>
      </w:tblGrid>
      <w:tr w:rsidR="00A1053E" w:rsidRPr="000C693F">
        <w:tc>
          <w:tcPr>
            <w:tcW w:w="1303"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Наименование клиента</w:t>
            </w:r>
          </w:p>
        </w:tc>
        <w:tc>
          <w:tcPr>
            <w:tcW w:w="90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Номер лицевого счета</w:t>
            </w:r>
          </w:p>
        </w:tc>
        <w:tc>
          <w:tcPr>
            <w:tcW w:w="73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Дата открытия лицевого счета</w:t>
            </w:r>
          </w:p>
        </w:tc>
        <w:tc>
          <w:tcPr>
            <w:tcW w:w="73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Дата закрытия лицевого счета</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Аналитический код раздела</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Дата открытия раздела на лицевом счете</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Дата закрытия раздела на лицевом счете</w:t>
            </w:r>
          </w:p>
        </w:tc>
        <w:tc>
          <w:tcPr>
            <w:tcW w:w="113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Дата изменения реквизитов лицевого счета</w:t>
            </w:r>
          </w:p>
        </w:tc>
        <w:tc>
          <w:tcPr>
            <w:tcW w:w="850"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Примечание</w:t>
            </w:r>
          </w:p>
        </w:tc>
      </w:tr>
      <w:tr w:rsidR="00A1053E" w:rsidRPr="000C693F">
        <w:tc>
          <w:tcPr>
            <w:tcW w:w="1303" w:type="dxa"/>
            <w:tcBorders>
              <w:lef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1</w:t>
            </w:r>
          </w:p>
        </w:tc>
        <w:tc>
          <w:tcPr>
            <w:tcW w:w="90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2</w:t>
            </w:r>
          </w:p>
        </w:tc>
        <w:tc>
          <w:tcPr>
            <w:tcW w:w="73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3</w:t>
            </w:r>
          </w:p>
        </w:tc>
        <w:tc>
          <w:tcPr>
            <w:tcW w:w="737"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4</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5</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6</w:t>
            </w:r>
          </w:p>
        </w:tc>
        <w:tc>
          <w:tcPr>
            <w:tcW w:w="1133"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7</w:t>
            </w:r>
          </w:p>
        </w:tc>
        <w:tc>
          <w:tcPr>
            <w:tcW w:w="1134" w:type="dxa"/>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8</w:t>
            </w:r>
          </w:p>
        </w:tc>
        <w:tc>
          <w:tcPr>
            <w:tcW w:w="850" w:type="dxa"/>
            <w:tcBorders>
              <w:right w:val="nil"/>
            </w:tcBorders>
          </w:tcPr>
          <w:p w:rsidR="00A1053E" w:rsidRPr="000C693F" w:rsidRDefault="00A1053E">
            <w:pPr>
              <w:pStyle w:val="ConsPlusNormal"/>
              <w:jc w:val="center"/>
              <w:rPr>
                <w:rFonts w:ascii="Times New Roman" w:hAnsi="Times New Roman" w:cs="Times New Roman"/>
                <w:sz w:val="28"/>
              </w:rPr>
            </w:pPr>
            <w:r w:rsidRPr="000C693F">
              <w:rPr>
                <w:rFonts w:ascii="Times New Roman" w:hAnsi="Times New Roman" w:cs="Times New Roman"/>
                <w:sz w:val="28"/>
              </w:rPr>
              <w:t>9</w:t>
            </w:r>
          </w:p>
        </w:tc>
      </w:tr>
      <w:tr w:rsidR="00A1053E" w:rsidRPr="000C693F">
        <w:tblPrEx>
          <w:tblBorders>
            <w:left w:val="single" w:sz="4" w:space="0" w:color="auto"/>
          </w:tblBorders>
        </w:tblPrEx>
        <w:tc>
          <w:tcPr>
            <w:tcW w:w="1303" w:type="dxa"/>
            <w:vMerge w:val="restart"/>
          </w:tcPr>
          <w:p w:rsidR="00A1053E" w:rsidRPr="000C693F" w:rsidRDefault="00A1053E">
            <w:pPr>
              <w:pStyle w:val="ConsPlusNormal"/>
              <w:rPr>
                <w:rFonts w:ascii="Times New Roman" w:hAnsi="Times New Roman" w:cs="Times New Roman"/>
                <w:sz w:val="28"/>
              </w:rPr>
            </w:pPr>
          </w:p>
        </w:tc>
        <w:tc>
          <w:tcPr>
            <w:tcW w:w="907" w:type="dxa"/>
            <w:vMerge w:val="restart"/>
          </w:tcPr>
          <w:p w:rsidR="00A1053E" w:rsidRPr="000C693F" w:rsidRDefault="00A1053E">
            <w:pPr>
              <w:pStyle w:val="ConsPlusNormal"/>
              <w:rPr>
                <w:rFonts w:ascii="Times New Roman" w:hAnsi="Times New Roman" w:cs="Times New Roman"/>
                <w:sz w:val="28"/>
              </w:rPr>
            </w:pPr>
          </w:p>
        </w:tc>
        <w:tc>
          <w:tcPr>
            <w:tcW w:w="737" w:type="dxa"/>
            <w:vMerge w:val="restart"/>
          </w:tcPr>
          <w:p w:rsidR="00A1053E" w:rsidRPr="000C693F" w:rsidRDefault="00A1053E">
            <w:pPr>
              <w:pStyle w:val="ConsPlusNormal"/>
              <w:rPr>
                <w:rFonts w:ascii="Times New Roman" w:hAnsi="Times New Roman" w:cs="Times New Roman"/>
                <w:sz w:val="28"/>
              </w:rPr>
            </w:pPr>
          </w:p>
        </w:tc>
        <w:tc>
          <w:tcPr>
            <w:tcW w:w="737" w:type="dxa"/>
            <w:vMerge w:val="restart"/>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4" w:type="dxa"/>
            <w:vMerge w:val="restart"/>
          </w:tcPr>
          <w:p w:rsidR="00A1053E" w:rsidRPr="000C693F" w:rsidRDefault="00A1053E">
            <w:pPr>
              <w:pStyle w:val="ConsPlusNormal"/>
              <w:rPr>
                <w:rFonts w:ascii="Times New Roman" w:hAnsi="Times New Roman" w:cs="Times New Roman"/>
                <w:sz w:val="28"/>
              </w:rPr>
            </w:pPr>
          </w:p>
        </w:tc>
        <w:tc>
          <w:tcPr>
            <w:tcW w:w="850" w:type="dxa"/>
            <w:vMerge w:val="restart"/>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1303" w:type="dxa"/>
            <w:vMerge/>
          </w:tcPr>
          <w:p w:rsidR="00A1053E" w:rsidRPr="000C693F" w:rsidRDefault="00A1053E">
            <w:pPr>
              <w:rPr>
                <w:rFonts w:ascii="Times New Roman" w:hAnsi="Times New Roman" w:cs="Times New Roman"/>
                <w:sz w:val="28"/>
              </w:rPr>
            </w:pPr>
          </w:p>
        </w:tc>
        <w:tc>
          <w:tcPr>
            <w:tcW w:w="907" w:type="dxa"/>
            <w:vMerge/>
          </w:tcPr>
          <w:p w:rsidR="00A1053E" w:rsidRPr="000C693F" w:rsidRDefault="00A1053E">
            <w:pPr>
              <w:rPr>
                <w:rFonts w:ascii="Times New Roman" w:hAnsi="Times New Roman" w:cs="Times New Roman"/>
                <w:sz w:val="28"/>
              </w:rPr>
            </w:pPr>
          </w:p>
        </w:tc>
        <w:tc>
          <w:tcPr>
            <w:tcW w:w="737" w:type="dxa"/>
            <w:vMerge/>
          </w:tcPr>
          <w:p w:rsidR="00A1053E" w:rsidRPr="000C693F" w:rsidRDefault="00A1053E">
            <w:pPr>
              <w:rPr>
                <w:rFonts w:ascii="Times New Roman" w:hAnsi="Times New Roman" w:cs="Times New Roman"/>
                <w:sz w:val="28"/>
              </w:rPr>
            </w:pPr>
          </w:p>
        </w:tc>
        <w:tc>
          <w:tcPr>
            <w:tcW w:w="737" w:type="dxa"/>
            <w:vMerge/>
          </w:tcPr>
          <w:p w:rsidR="00A1053E" w:rsidRPr="000C693F" w:rsidRDefault="00A1053E">
            <w:pPr>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4" w:type="dxa"/>
            <w:vMerge/>
          </w:tcPr>
          <w:p w:rsidR="00A1053E" w:rsidRPr="000C693F" w:rsidRDefault="00A1053E">
            <w:pPr>
              <w:rPr>
                <w:rFonts w:ascii="Times New Roman" w:hAnsi="Times New Roman" w:cs="Times New Roman"/>
                <w:sz w:val="28"/>
              </w:rPr>
            </w:pPr>
          </w:p>
        </w:tc>
        <w:tc>
          <w:tcPr>
            <w:tcW w:w="850" w:type="dxa"/>
            <w:vMerge/>
            <w:tcBorders>
              <w:right w:val="nil"/>
            </w:tcBorders>
          </w:tcPr>
          <w:p w:rsidR="00A1053E" w:rsidRPr="000C693F" w:rsidRDefault="00A1053E">
            <w:pPr>
              <w:rPr>
                <w:rFonts w:ascii="Times New Roman" w:hAnsi="Times New Roman" w:cs="Times New Roman"/>
                <w:sz w:val="28"/>
              </w:rPr>
            </w:pPr>
          </w:p>
        </w:tc>
      </w:tr>
      <w:tr w:rsidR="00A1053E" w:rsidRPr="000C693F">
        <w:tblPrEx>
          <w:tblBorders>
            <w:left w:val="single" w:sz="4" w:space="0" w:color="auto"/>
          </w:tblBorders>
        </w:tblPrEx>
        <w:tc>
          <w:tcPr>
            <w:tcW w:w="1303" w:type="dxa"/>
            <w:vMerge w:val="restart"/>
          </w:tcPr>
          <w:p w:rsidR="00A1053E" w:rsidRPr="000C693F" w:rsidRDefault="00A1053E">
            <w:pPr>
              <w:pStyle w:val="ConsPlusNormal"/>
              <w:rPr>
                <w:rFonts w:ascii="Times New Roman" w:hAnsi="Times New Roman" w:cs="Times New Roman"/>
                <w:sz w:val="28"/>
              </w:rPr>
            </w:pPr>
          </w:p>
        </w:tc>
        <w:tc>
          <w:tcPr>
            <w:tcW w:w="907" w:type="dxa"/>
            <w:vMerge w:val="restart"/>
          </w:tcPr>
          <w:p w:rsidR="00A1053E" w:rsidRPr="000C693F" w:rsidRDefault="00A1053E">
            <w:pPr>
              <w:pStyle w:val="ConsPlusNormal"/>
              <w:rPr>
                <w:rFonts w:ascii="Times New Roman" w:hAnsi="Times New Roman" w:cs="Times New Roman"/>
                <w:sz w:val="28"/>
              </w:rPr>
            </w:pPr>
          </w:p>
        </w:tc>
        <w:tc>
          <w:tcPr>
            <w:tcW w:w="737" w:type="dxa"/>
            <w:vMerge w:val="restart"/>
          </w:tcPr>
          <w:p w:rsidR="00A1053E" w:rsidRPr="000C693F" w:rsidRDefault="00A1053E">
            <w:pPr>
              <w:pStyle w:val="ConsPlusNormal"/>
              <w:rPr>
                <w:rFonts w:ascii="Times New Roman" w:hAnsi="Times New Roman" w:cs="Times New Roman"/>
                <w:sz w:val="28"/>
              </w:rPr>
            </w:pPr>
          </w:p>
        </w:tc>
        <w:tc>
          <w:tcPr>
            <w:tcW w:w="737" w:type="dxa"/>
            <w:vMerge w:val="restart"/>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4" w:type="dxa"/>
            <w:vMerge w:val="restart"/>
          </w:tcPr>
          <w:p w:rsidR="00A1053E" w:rsidRPr="000C693F" w:rsidRDefault="00A1053E">
            <w:pPr>
              <w:pStyle w:val="ConsPlusNormal"/>
              <w:rPr>
                <w:rFonts w:ascii="Times New Roman" w:hAnsi="Times New Roman" w:cs="Times New Roman"/>
                <w:sz w:val="28"/>
              </w:rPr>
            </w:pPr>
          </w:p>
        </w:tc>
        <w:tc>
          <w:tcPr>
            <w:tcW w:w="850" w:type="dxa"/>
            <w:vMerge w:val="restart"/>
            <w:tcBorders>
              <w:right w:val="nil"/>
            </w:tcBorders>
          </w:tcPr>
          <w:p w:rsidR="00A1053E" w:rsidRPr="000C693F" w:rsidRDefault="00A1053E">
            <w:pPr>
              <w:pStyle w:val="ConsPlusNormal"/>
              <w:rPr>
                <w:rFonts w:ascii="Times New Roman" w:hAnsi="Times New Roman" w:cs="Times New Roman"/>
                <w:sz w:val="28"/>
              </w:rPr>
            </w:pPr>
          </w:p>
        </w:tc>
      </w:tr>
      <w:tr w:rsidR="00A1053E" w:rsidRPr="000C693F">
        <w:tblPrEx>
          <w:tblBorders>
            <w:left w:val="single" w:sz="4" w:space="0" w:color="auto"/>
          </w:tblBorders>
        </w:tblPrEx>
        <w:tc>
          <w:tcPr>
            <w:tcW w:w="1303" w:type="dxa"/>
            <w:vMerge/>
          </w:tcPr>
          <w:p w:rsidR="00A1053E" w:rsidRPr="000C693F" w:rsidRDefault="00A1053E">
            <w:pPr>
              <w:rPr>
                <w:rFonts w:ascii="Times New Roman" w:hAnsi="Times New Roman" w:cs="Times New Roman"/>
                <w:sz w:val="28"/>
              </w:rPr>
            </w:pPr>
          </w:p>
        </w:tc>
        <w:tc>
          <w:tcPr>
            <w:tcW w:w="907" w:type="dxa"/>
            <w:vMerge/>
          </w:tcPr>
          <w:p w:rsidR="00A1053E" w:rsidRPr="000C693F" w:rsidRDefault="00A1053E">
            <w:pPr>
              <w:rPr>
                <w:rFonts w:ascii="Times New Roman" w:hAnsi="Times New Roman" w:cs="Times New Roman"/>
                <w:sz w:val="28"/>
              </w:rPr>
            </w:pPr>
          </w:p>
        </w:tc>
        <w:tc>
          <w:tcPr>
            <w:tcW w:w="737" w:type="dxa"/>
            <w:vMerge/>
          </w:tcPr>
          <w:p w:rsidR="00A1053E" w:rsidRPr="000C693F" w:rsidRDefault="00A1053E">
            <w:pPr>
              <w:rPr>
                <w:rFonts w:ascii="Times New Roman" w:hAnsi="Times New Roman" w:cs="Times New Roman"/>
                <w:sz w:val="28"/>
              </w:rPr>
            </w:pPr>
          </w:p>
        </w:tc>
        <w:tc>
          <w:tcPr>
            <w:tcW w:w="737" w:type="dxa"/>
            <w:vMerge/>
          </w:tcPr>
          <w:p w:rsidR="00A1053E" w:rsidRPr="000C693F" w:rsidRDefault="00A1053E">
            <w:pPr>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3" w:type="dxa"/>
          </w:tcPr>
          <w:p w:rsidR="00A1053E" w:rsidRPr="000C693F" w:rsidRDefault="00A1053E">
            <w:pPr>
              <w:pStyle w:val="ConsPlusNormal"/>
              <w:rPr>
                <w:rFonts w:ascii="Times New Roman" w:hAnsi="Times New Roman" w:cs="Times New Roman"/>
                <w:sz w:val="28"/>
              </w:rPr>
            </w:pPr>
          </w:p>
        </w:tc>
        <w:tc>
          <w:tcPr>
            <w:tcW w:w="1134" w:type="dxa"/>
            <w:vMerge/>
          </w:tcPr>
          <w:p w:rsidR="00A1053E" w:rsidRPr="000C693F" w:rsidRDefault="00A1053E">
            <w:pPr>
              <w:rPr>
                <w:rFonts w:ascii="Times New Roman" w:hAnsi="Times New Roman" w:cs="Times New Roman"/>
                <w:sz w:val="28"/>
              </w:rPr>
            </w:pPr>
          </w:p>
        </w:tc>
        <w:tc>
          <w:tcPr>
            <w:tcW w:w="850" w:type="dxa"/>
            <w:vMerge/>
            <w:tcBorders>
              <w:right w:val="nil"/>
            </w:tcBorders>
          </w:tcPr>
          <w:p w:rsidR="00A1053E" w:rsidRPr="000C693F" w:rsidRDefault="00A1053E">
            <w:pPr>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Начальник структурного</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подразделения</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(замещающее его </w:t>
      </w:r>
      <w:proofErr w:type="gramStart"/>
      <w:r w:rsidRPr="000C693F">
        <w:rPr>
          <w:rFonts w:ascii="Times New Roman" w:hAnsi="Times New Roman" w:cs="Times New Roman"/>
          <w:sz w:val="24"/>
        </w:rPr>
        <w:t xml:space="preserve">лицо)   </w:t>
      </w:r>
      <w:proofErr w:type="gramEnd"/>
      <w:r w:rsidRPr="000C693F">
        <w:rPr>
          <w:rFonts w:ascii="Times New Roman" w:hAnsi="Times New Roman" w:cs="Times New Roman"/>
          <w:sz w:val="24"/>
        </w:rPr>
        <w:t xml:space="preserve">  ___________ _________ _____________________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(должность) (подпись) (расшифровка подписи)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Ответственный исполнитель ___________ _________ ________________ __________</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 xml:space="preserve">                          (должность) (</w:t>
      </w:r>
      <w:proofErr w:type="gramStart"/>
      <w:r w:rsidRPr="000C693F">
        <w:rPr>
          <w:rFonts w:ascii="Times New Roman" w:hAnsi="Times New Roman" w:cs="Times New Roman"/>
          <w:sz w:val="24"/>
        </w:rPr>
        <w:t xml:space="preserve">подпись)   </w:t>
      </w:r>
      <w:proofErr w:type="gramEnd"/>
      <w:r w:rsidRPr="000C693F">
        <w:rPr>
          <w:rFonts w:ascii="Times New Roman" w:hAnsi="Times New Roman" w:cs="Times New Roman"/>
          <w:sz w:val="24"/>
        </w:rPr>
        <w:t>(расшифровка    (телефон)</w:t>
      </w: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lastRenderedPageBreak/>
        <w:t xml:space="preserve">                                                    подписи)</w:t>
      </w:r>
    </w:p>
    <w:p w:rsidR="00A1053E" w:rsidRPr="000C693F" w:rsidRDefault="00A1053E">
      <w:pPr>
        <w:pStyle w:val="ConsPlusNonformat"/>
        <w:jc w:val="both"/>
        <w:rPr>
          <w:rFonts w:ascii="Times New Roman" w:hAnsi="Times New Roman" w:cs="Times New Roman"/>
          <w:sz w:val="24"/>
        </w:rPr>
      </w:pPr>
    </w:p>
    <w:p w:rsidR="00A1053E" w:rsidRPr="000C693F" w:rsidRDefault="00A1053E">
      <w:pPr>
        <w:pStyle w:val="ConsPlusNonformat"/>
        <w:jc w:val="both"/>
        <w:rPr>
          <w:rFonts w:ascii="Times New Roman" w:hAnsi="Times New Roman" w:cs="Times New Roman"/>
          <w:sz w:val="24"/>
        </w:rPr>
      </w:pPr>
      <w:r w:rsidRPr="000C693F">
        <w:rPr>
          <w:rFonts w:ascii="Times New Roman" w:hAnsi="Times New Roman" w:cs="Times New Roman"/>
          <w:sz w:val="24"/>
        </w:rPr>
        <w:t>"__" __________ 20__ г.</w:t>
      </w:r>
    </w:p>
    <w:p w:rsidR="00A1053E" w:rsidRPr="000C693F" w:rsidRDefault="00A1053E">
      <w:pPr>
        <w:pStyle w:val="ConsPlusNormal"/>
        <w:jc w:val="both"/>
        <w:rPr>
          <w:rFonts w:ascii="Times New Roman" w:hAnsi="Times New Roman" w:cs="Times New Roman"/>
          <w:sz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Номер страницы</w:t>
            </w:r>
          </w:p>
        </w:tc>
        <w:tc>
          <w:tcPr>
            <w:tcW w:w="1134" w:type="dxa"/>
            <w:tcBorders>
              <w:top w:val="nil"/>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r w:rsidR="00A1053E" w:rsidRPr="000C693F">
        <w:tc>
          <w:tcPr>
            <w:tcW w:w="7937" w:type="dxa"/>
            <w:tcBorders>
              <w:top w:val="nil"/>
              <w:left w:val="nil"/>
              <w:bottom w:val="nil"/>
              <w:right w:val="nil"/>
            </w:tcBorders>
          </w:tcPr>
          <w:p w:rsidR="00A1053E" w:rsidRPr="000C693F" w:rsidRDefault="00A1053E">
            <w:pPr>
              <w:pStyle w:val="ConsPlusNormal"/>
              <w:jc w:val="right"/>
              <w:rPr>
                <w:rFonts w:ascii="Times New Roman" w:hAnsi="Times New Roman" w:cs="Times New Roman"/>
                <w:sz w:val="28"/>
              </w:rPr>
            </w:pPr>
            <w:r w:rsidRPr="000C693F">
              <w:rPr>
                <w:rFonts w:ascii="Times New Roman" w:hAnsi="Times New Roman" w:cs="Times New Roman"/>
                <w:sz w:val="28"/>
              </w:rPr>
              <w:t>Всего страниц</w:t>
            </w:r>
          </w:p>
        </w:tc>
        <w:tc>
          <w:tcPr>
            <w:tcW w:w="1134" w:type="dxa"/>
            <w:tcBorders>
              <w:top w:val="single" w:sz="4" w:space="0" w:color="auto"/>
              <w:left w:val="nil"/>
              <w:bottom w:val="single" w:sz="4" w:space="0" w:color="auto"/>
              <w:right w:val="nil"/>
            </w:tcBorders>
          </w:tcPr>
          <w:p w:rsidR="00A1053E" w:rsidRPr="000C693F" w:rsidRDefault="00A1053E">
            <w:pPr>
              <w:pStyle w:val="ConsPlusNormal"/>
              <w:rPr>
                <w:rFonts w:ascii="Times New Roman" w:hAnsi="Times New Roman" w:cs="Times New Roman"/>
                <w:sz w:val="28"/>
              </w:rPr>
            </w:pPr>
          </w:p>
        </w:tc>
      </w:tr>
    </w:tbl>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jc w:val="both"/>
        <w:rPr>
          <w:rFonts w:ascii="Times New Roman" w:hAnsi="Times New Roman" w:cs="Times New Roman"/>
          <w:sz w:val="28"/>
        </w:rPr>
      </w:pPr>
    </w:p>
    <w:p w:rsidR="00A1053E" w:rsidRPr="000C693F" w:rsidRDefault="00A1053E">
      <w:pPr>
        <w:pStyle w:val="ConsPlusNormal"/>
        <w:pBdr>
          <w:top w:val="single" w:sz="6" w:space="0" w:color="auto"/>
        </w:pBdr>
        <w:spacing w:before="100" w:after="100"/>
        <w:jc w:val="both"/>
        <w:rPr>
          <w:rFonts w:ascii="Times New Roman" w:hAnsi="Times New Roman" w:cs="Times New Roman"/>
          <w:sz w:val="6"/>
          <w:szCs w:val="2"/>
        </w:rPr>
      </w:pPr>
    </w:p>
    <w:p w:rsidR="0069580E" w:rsidRPr="000C693F" w:rsidRDefault="0069580E">
      <w:pPr>
        <w:rPr>
          <w:rFonts w:ascii="Times New Roman" w:hAnsi="Times New Roman" w:cs="Times New Roman"/>
          <w:sz w:val="28"/>
        </w:rPr>
      </w:pPr>
    </w:p>
    <w:sectPr w:rsidR="0069580E" w:rsidRPr="000C693F" w:rsidSect="00CE0B4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53E"/>
    <w:rsid w:val="000C693F"/>
    <w:rsid w:val="0069580E"/>
    <w:rsid w:val="008E4DCD"/>
    <w:rsid w:val="00A1053E"/>
    <w:rsid w:val="00E85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5D0CF-30DF-47AB-8049-5E73AEB7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05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105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105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105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105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105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1053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1053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BB9420ED0954197201B6259140B8034E1C7C08C0548B3F92A3A1FF2201B74AD8D6DECA5EC759DCBF7B3D7142F5129C6A730A692C6194C31P1E8M" TargetMode="External"/><Relationship Id="rId18" Type="http://schemas.openxmlformats.org/officeDocument/2006/relationships/hyperlink" Target="consultantplus://offline/ref=ABB9420ED0954197201B6259140B8034E1C6C98C0448B3F92A3A1FF2201B74AD8D6DECA7ED719AC2A0E9C710660527D9A427B899D81AP4E5M" TargetMode="External"/><Relationship Id="rId26" Type="http://schemas.openxmlformats.org/officeDocument/2006/relationships/hyperlink" Target="consultantplus://offline/ref=ABB9420ED0954197201B6259140B8034E0CCCA8C034DB3F92A3A1FF2201B74AD8D6DECA1EA7EC898B0ED8E44681A24CEBA2CA69APDE1M" TargetMode="External"/><Relationship Id="rId39" Type="http://schemas.openxmlformats.org/officeDocument/2006/relationships/hyperlink" Target="consultantplus://offline/ref=ABB9420ED0954197201B6259140B8034E0CCCA8C034DB3F92A3A1FF2201B74AD8D6DECA1EA7EC898B0ED8E44681A24CEBA2CA69APDE1M" TargetMode="External"/><Relationship Id="rId21" Type="http://schemas.openxmlformats.org/officeDocument/2006/relationships/hyperlink" Target="consultantplus://offline/ref=ABB9420ED0954197201B6259140B8034EBC6C0800641EEF3226313F027142BBA8A24E0A4EC759CCAFFECD2013E0925C4BA2EAF85DA1B4DP3E9M" TargetMode="External"/><Relationship Id="rId34" Type="http://schemas.openxmlformats.org/officeDocument/2006/relationships/hyperlink" Target="consultantplus://offline/ref=ABB9420ED0954197201B6259140B8034E0CCCA8C034DB3F92A3A1FF2201B74AD8D6DECA1EA7EC898B0ED8E44681A24CEBA2CA69APDE1M" TargetMode="External"/><Relationship Id="rId42" Type="http://schemas.openxmlformats.org/officeDocument/2006/relationships/hyperlink" Target="consultantplus://offline/ref=ABB9420ED0954197201B6259140B8034E0CCCA8C034DB3F92A3A1FF2201B74AD8D6DECADEA7EC898B0ED8E44681A24CEBA2CA69APDE1M" TargetMode="External"/><Relationship Id="rId47" Type="http://schemas.openxmlformats.org/officeDocument/2006/relationships/hyperlink" Target="consultantplus://offline/ref=ABB9420ED0954197201B6259140B8034E0CCCA8C034DB3F92A3A1FF2201B74AD8D6DECA1EA7EC898B0ED8E44681A24CEBA2CA69APDE1M" TargetMode="External"/><Relationship Id="rId50" Type="http://schemas.openxmlformats.org/officeDocument/2006/relationships/hyperlink" Target="consultantplus://offline/ref=ABB9420ED0954197201B6259140B8034E1C4CF88004CB3F92A3A1FF2201B74AD8D6DECA5EC749BCDF1B3D7142F5129C6A730A692C6194C31P1E8M" TargetMode="External"/><Relationship Id="rId55" Type="http://schemas.openxmlformats.org/officeDocument/2006/relationships/hyperlink" Target="consultantplus://offline/ref=ABB9420ED0954197201B6259140B8034E3C1C081074BB3F92A3A1FF2201B74AD9F6DB4A9ED7682C9FDA681456AP0EDM" TargetMode="External"/><Relationship Id="rId7" Type="http://schemas.openxmlformats.org/officeDocument/2006/relationships/hyperlink" Target="consultantplus://offline/ref=ABB9420ED0954197201B6259140B8034E0CCCA8C034DB3F92A3A1FF2201B74AD8D6DECA5EC759CC8FCB3D7142F5129C6A730A692C6194C31P1E8M" TargetMode="External"/><Relationship Id="rId12" Type="http://schemas.openxmlformats.org/officeDocument/2006/relationships/hyperlink" Target="consultantplus://offline/ref=ABB9420ED0954197201B6259140B8034E1C6C98C0448B3F92A3A1FF2201B74AD8D6DECA5EC769DCDF6B3D7142F5129C6A730A692C6194C31P1E8M" TargetMode="External"/><Relationship Id="rId17" Type="http://schemas.openxmlformats.org/officeDocument/2006/relationships/hyperlink" Target="consultantplus://offline/ref=ABB9420ED0954197201B6259140B8034E1C7C08C0548B3F92A3A1FF2201B74AD8D6DECA5EC759CC1F7B3D7142F5129C6A730A692C6194C31P1E8M" TargetMode="External"/><Relationship Id="rId25" Type="http://schemas.openxmlformats.org/officeDocument/2006/relationships/hyperlink" Target="consultantplus://offline/ref=ABB9420ED0954197201B6259140B8034E0CCCA8C034DB3F92A3A1FF2201B74AD8D6DECA1EA7EC898B0ED8E44681A24CEBA2CA69APDE1M" TargetMode="External"/><Relationship Id="rId33" Type="http://schemas.openxmlformats.org/officeDocument/2006/relationships/hyperlink" Target="consultantplus://offline/ref=ABB9420ED0954197201B6259140B8034E0CCCA8C034DB3F92A3A1FF2201B74AD8D6DECA1EA7EC898B0ED8E44681A24CEBA2CA69APDE1M" TargetMode="External"/><Relationship Id="rId38" Type="http://schemas.openxmlformats.org/officeDocument/2006/relationships/hyperlink" Target="consultantplus://offline/ref=ABB9420ED0954197201B6259140B8034E0CCCA8C034DB3F92A3A1FF2201B74AD8D6DECA1EA7EC898B0ED8E44681A24CEBA2CA69APDE1M" TargetMode="External"/><Relationship Id="rId46" Type="http://schemas.openxmlformats.org/officeDocument/2006/relationships/hyperlink" Target="consultantplus://offline/ref=ABB9420ED0954197201B6259140B8034E0CCCA8C034DB3F92A3A1FF2201B74AD8D6DECA1EA7EC898B0ED8E44681A24CEBA2CA69APDE1M" TargetMode="External"/><Relationship Id="rId59"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ABB9420ED0954197201B6259140B8034E1C7C08C0548B3F92A3A1FF2201B74AD8D6DECA5EC759CC1F4B3D7142F5129C6A730A692C6194C31P1E8M" TargetMode="External"/><Relationship Id="rId20" Type="http://schemas.openxmlformats.org/officeDocument/2006/relationships/hyperlink" Target="consultantplus://offline/ref=ABB9420ED0954197201B6259140B8034EBC6C0800641EEF3226313F027142BBA8A24E0A4EC759CCAFFECD2013E0925C4BA2EAF85DA1B4DP3E9M" TargetMode="External"/><Relationship Id="rId29" Type="http://schemas.openxmlformats.org/officeDocument/2006/relationships/hyperlink" Target="consultantplus://offline/ref=ABB9420ED0954197201B6259140B8034E0CCCA8C034DB3F92A3A1FF2201B74AD8D6DECA1EA7EC898B0ED8E44681A24CEBA2CA69APDE1M" TargetMode="External"/><Relationship Id="rId41" Type="http://schemas.openxmlformats.org/officeDocument/2006/relationships/hyperlink" Target="consultantplus://offline/ref=ABB9420ED0954197201B6259140B8034E0CCCA8C034DB3F92A3A1FF2201B74AD8D6DECADEC7EC898B0ED8E44681A24CEBA2CA69APDE1M" TargetMode="External"/><Relationship Id="rId54" Type="http://schemas.openxmlformats.org/officeDocument/2006/relationships/hyperlink" Target="consultantplus://offline/ref=ABB9420ED0954197201B6259140B8034E3C1C081074BB3F92A3A1FF2201B74AD9F6DB4A9ED7682C9FDA681456AP0EDM" TargetMode="External"/><Relationship Id="rId1" Type="http://schemas.openxmlformats.org/officeDocument/2006/relationships/styles" Target="styles.xml"/><Relationship Id="rId6" Type="http://schemas.openxmlformats.org/officeDocument/2006/relationships/hyperlink" Target="consultantplus://offline/ref=ABB9420ED0954197201B6259140B8034E0CCCA8C034DB3F92A3A1FF2201B74AD8D6DECA5EC759CC8FCB3D7142F5129C6A730A692C6194C31P1E8M" TargetMode="External"/><Relationship Id="rId11" Type="http://schemas.openxmlformats.org/officeDocument/2006/relationships/hyperlink" Target="consultantplus://offline/ref=ABB9420ED0954197201B6259140B8034E1C7C08C0548B3F92A3A1FF2201B74AD8D6DECA5EC759DCBF7B3D7142F5129C6A730A692C6194C31P1E8M" TargetMode="External"/><Relationship Id="rId24" Type="http://schemas.openxmlformats.org/officeDocument/2006/relationships/hyperlink" Target="consultantplus://offline/ref=ABB9420ED0954197201B6259140B8034E0CCCA8C034DB3F92A3A1FF2201B74AD8D6DECA1EA7EC898B0ED8E44681A24CEBA2CA69APDE1M" TargetMode="External"/><Relationship Id="rId32" Type="http://schemas.openxmlformats.org/officeDocument/2006/relationships/hyperlink" Target="consultantplus://offline/ref=ABB9420ED0954197201B6259140B8034E0CCCA8C034DB3F92A3A1FF2201B74AD8D6DECA1EA7EC898B0ED8E44681A24CEBA2CA69APDE1M" TargetMode="External"/><Relationship Id="rId37" Type="http://schemas.openxmlformats.org/officeDocument/2006/relationships/hyperlink" Target="consultantplus://offline/ref=ABB9420ED0954197201B6259140B8034E0CCCA8C034DB3F92A3A1FF2201B74AD8D6DECA1EA7EC898B0ED8E44681A24CEBA2CA69APDE1M" TargetMode="External"/><Relationship Id="rId40" Type="http://schemas.openxmlformats.org/officeDocument/2006/relationships/hyperlink" Target="consultantplus://offline/ref=ABB9420ED0954197201B6259140B8034E0CCCA8C034DB3F92A3A1FF2201B74AD8D6DECA1EA7EC898B0ED8E44681A24CEBA2CA69APDE1M" TargetMode="External"/><Relationship Id="rId45" Type="http://schemas.openxmlformats.org/officeDocument/2006/relationships/hyperlink" Target="consultantplus://offline/ref=ABB9420ED0954197201B6259140B8034E0CCCA8C034DB3F92A3A1FF2201B74AD8D6DECA1EA7EC898B0ED8E44681A24CEBA2CA69APDE1M" TargetMode="External"/><Relationship Id="rId53" Type="http://schemas.openxmlformats.org/officeDocument/2006/relationships/hyperlink" Target="consultantplus://offline/ref=ABB9420ED0954197201B6259140B8034EBC6C0800641EEF3226313F027142BBA8A24E0A4EC759CCAFFECD2013E0925C4BA2EAF85DA1B4DP3E9M" TargetMode="External"/><Relationship Id="rId58" Type="http://schemas.openxmlformats.org/officeDocument/2006/relationships/hyperlink" Target="consultantplus://offline/ref=ABB9420ED0954197201B6259140B8034E1C5CD8E0343B3F92A3A1FF2201B74AD8D6DECA5EC7495C8F2B3D7142F5129C6A730A692C6194C31P1E8M" TargetMode="External"/><Relationship Id="rId5" Type="http://schemas.openxmlformats.org/officeDocument/2006/relationships/hyperlink" Target="consultantplus://offline/ref=ABB9420ED0954197201B6259140B8034E1C7C08C0548B3F92A3A1FF2201B74AD9F6DB4A9ED7682C9FDA681456AP0EDM" TargetMode="External"/><Relationship Id="rId15" Type="http://schemas.openxmlformats.org/officeDocument/2006/relationships/hyperlink" Target="consultantplus://offline/ref=ABB9420ED0954197201B6259140B8034E1C7C08C0548B3F92A3A1FF2201B74AD8D6DECA5EC759CCEFCB3D7142F5129C6A730A692C6194C31P1E8M" TargetMode="External"/><Relationship Id="rId23" Type="http://schemas.openxmlformats.org/officeDocument/2006/relationships/hyperlink" Target="consultantplus://offline/ref=ABB9420ED0954197201B6259140B8034E0CCCA8C034DB3F92A3A1FF2201B74AD9F6DB4A9ED7682C9FDA681456AP0EDM" TargetMode="External"/><Relationship Id="rId28" Type="http://schemas.openxmlformats.org/officeDocument/2006/relationships/hyperlink" Target="consultantplus://offline/ref=ABB9420ED0954197201B6259140B8034E0CCCA8C034DB3F92A3A1FF2201B74AD8D6DECA1EA7EC898B0ED8E44681A24CEBA2CA69APDE1M" TargetMode="External"/><Relationship Id="rId36" Type="http://schemas.openxmlformats.org/officeDocument/2006/relationships/hyperlink" Target="consultantplus://offline/ref=ABB9420ED0954197201B6259140B8034E0CCCA8C034DB3F92A3A1FF2201B74AD8D6DECA1EA7EC898B0ED8E44681A24CEBA2CA69APDE1M" TargetMode="External"/><Relationship Id="rId49" Type="http://schemas.openxmlformats.org/officeDocument/2006/relationships/hyperlink" Target="consultantplus://offline/ref=ABB9420ED0954197201B6259140B8034E1C4CF88004CB3F92A3A1FF2201B74AD8D6DECA5EC749BCDF1B3D7142F5129C6A730A692C6194C31P1E8M" TargetMode="External"/><Relationship Id="rId57" Type="http://schemas.openxmlformats.org/officeDocument/2006/relationships/hyperlink" Target="consultantplus://offline/ref=ABB9420ED0954197201B6259140B8034E1C5CD8E0343B3F92A3A1FF2201B74AD8D6DECA5EC7495C8F2B3D7142F5129C6A730A692C6194C31P1E8M" TargetMode="External"/><Relationship Id="rId10" Type="http://schemas.openxmlformats.org/officeDocument/2006/relationships/hyperlink" Target="consultantplus://offline/ref=ABB9420ED0954197201B6259140B8034E1C7C08C0548B3F92A3A1FF2201B74AD8D6DECA5EC759CCEF7B3D7142F5129C6A730A692C6194C31P1E8M" TargetMode="External"/><Relationship Id="rId19" Type="http://schemas.openxmlformats.org/officeDocument/2006/relationships/hyperlink" Target="consultantplus://offline/ref=ABB9420ED0954197201B6259140B8034E1C6C98C0448B3F92A3A1FF2201B74AD8D6DECA5EC7698CAF7B3D7142F5129C6A730A692C6194C31P1E8M" TargetMode="External"/><Relationship Id="rId31" Type="http://schemas.openxmlformats.org/officeDocument/2006/relationships/hyperlink" Target="consultantplus://offline/ref=ABB9420ED0954197201B6259140B8034E0CCCA8C034DB3F92A3A1FF2201B74AD8D6DECA1EA7EC898B0ED8E44681A24CEBA2CA69APDE1M" TargetMode="External"/><Relationship Id="rId44" Type="http://schemas.openxmlformats.org/officeDocument/2006/relationships/hyperlink" Target="consultantplus://offline/ref=ABB9420ED0954197201B6259140B8034E0CCCA8C034DB3F92A3A1FF2201B74AD8D6DECA1EA7EC898B0ED8E44681A24CEBA2CA69APDE1M" TargetMode="External"/><Relationship Id="rId52" Type="http://schemas.openxmlformats.org/officeDocument/2006/relationships/hyperlink" Target="consultantplus://offline/ref=ABB9420ED0954197201B6259140B8034E0CCCA8C034DB3F92A3A1FF2201B74AD8D6DECA1EA7EC898B0ED8E44681A24CEBA2CA69APDE1M" TargetMode="External"/><Relationship Id="rId60" Type="http://schemas.openxmlformats.org/officeDocument/2006/relationships/theme" Target="theme/theme1.xml"/><Relationship Id="rId4" Type="http://schemas.openxmlformats.org/officeDocument/2006/relationships/hyperlink" Target="consultantplus://offline/ref=ABB9420ED0954197201B6259140B8034E1C7C08C0548B3F92A3A1FF2201B74AD8D6DECA5EC759CCEF4B3D7142F5129C6A730A692C6194C31P1E8M" TargetMode="External"/><Relationship Id="rId9" Type="http://schemas.openxmlformats.org/officeDocument/2006/relationships/hyperlink" Target="consultantplus://offline/ref=ABB9420ED0954197201B6259140B8034E1C7C08C0548B3F92A3A1FF2201B74AD8D6DECA5EC759CCEF4B3D7142F5129C6A730A692C6194C31P1E8M" TargetMode="External"/><Relationship Id="rId14" Type="http://schemas.openxmlformats.org/officeDocument/2006/relationships/hyperlink" Target="consultantplus://offline/ref=ABB9420ED0954197201B6259140B8034E1C7C08C0548B3F92A3A1FF2201B74AD8D6DECA5EC759CCEF3B3D7142F5129C6A730A692C6194C31P1E8M" TargetMode="External"/><Relationship Id="rId22" Type="http://schemas.openxmlformats.org/officeDocument/2006/relationships/hyperlink" Target="consultantplus://offline/ref=ABB9420ED0954197201B6259140B8034E0CCCA8C034DB3F92A3A1FF2201B74AD8D6DECA1EA7EC898B0ED8E44681A24CEBA2CA69APDE1M" TargetMode="External"/><Relationship Id="rId27" Type="http://schemas.openxmlformats.org/officeDocument/2006/relationships/hyperlink" Target="consultantplus://offline/ref=ABB9420ED0954197201B6259140B8034E0CCCA8C034DB3F92A3A1FF2201B74AD8D6DECA1EA7EC898B0ED8E44681A24CEBA2CA69APDE1M" TargetMode="External"/><Relationship Id="rId30" Type="http://schemas.openxmlformats.org/officeDocument/2006/relationships/hyperlink" Target="consultantplus://offline/ref=ABB9420ED0954197201B6259140B8034E0CCCA8C034DB3F92A3A1FF2201B74AD8D6DECA1EA7EC898B0ED8E44681A24CEBA2CA69APDE1M" TargetMode="External"/><Relationship Id="rId35" Type="http://schemas.openxmlformats.org/officeDocument/2006/relationships/hyperlink" Target="consultantplus://offline/ref=ABB9420ED0954197201B6259140B8034E0CCCA8C034DB3F92A3A1FF2201B74AD8D6DECA1EA7EC898B0ED8E44681A24CEBA2CA69APDE1M" TargetMode="External"/><Relationship Id="rId43" Type="http://schemas.openxmlformats.org/officeDocument/2006/relationships/hyperlink" Target="consultantplus://offline/ref=ABB9420ED0954197201B6259140B8034E0CCCA8C034DB3F92A3A1FF2201B74AD8D6DECA1EA7EC898B0ED8E44681A24CEBA2CA69APDE1M" TargetMode="External"/><Relationship Id="rId48" Type="http://schemas.openxmlformats.org/officeDocument/2006/relationships/hyperlink" Target="consultantplus://offline/ref=ABB9420ED0954197201B6259140B8034E0CCCA8C034DB3F92A3A1FF2201B74AD8D6DECA1EA7EC898B0ED8E44681A24CEBA2CA69APDE1M" TargetMode="External"/><Relationship Id="rId56" Type="http://schemas.openxmlformats.org/officeDocument/2006/relationships/hyperlink" Target="consultantplus://offline/ref=ABB9420ED0954197201B6259140B8034E1C5CD8E0343B3F92A3A1FF2201B74AD8D6DECA5EC7495C8F2B3D7142F5129C6A730A692C6194C31P1E8M" TargetMode="External"/><Relationship Id="rId8" Type="http://schemas.openxmlformats.org/officeDocument/2006/relationships/hyperlink" Target="consultantplus://offline/ref=ABB9420ED0954197201B6259140B8034E1C7C08C0548B3F92A3A1FF2201B74AD9F6DB4A9ED7682C9FDA681456AP0EDM" TargetMode="External"/><Relationship Id="rId51" Type="http://schemas.openxmlformats.org/officeDocument/2006/relationships/hyperlink" Target="consultantplus://offline/ref=ABB9420ED0954197201B6259140B8034E1C4CF88004CB3F92A3A1FF2201B74AD9F6DB4A9ED7682C9FDA681456AP0EDM"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11369</Words>
  <Characters>64808</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Хелемендик Николай Вячеславович</dc:creator>
  <cp:keywords/>
  <dc:description/>
  <cp:lastModifiedBy>Хелемендик Николай Вячеславович</cp:lastModifiedBy>
  <cp:revision>4</cp:revision>
  <dcterms:created xsi:type="dcterms:W3CDTF">2019-09-13T12:04:00Z</dcterms:created>
  <dcterms:modified xsi:type="dcterms:W3CDTF">2019-09-13T12:10:00Z</dcterms:modified>
</cp:coreProperties>
</file>